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F446" w14:textId="29357E9D" w:rsidR="00D14AFC" w:rsidRDefault="0010294C">
      <w:pPr>
        <w:rPr>
          <w:rFonts w:cs="Arial"/>
          <w:sz w:val="22"/>
        </w:rPr>
      </w:pPr>
      <w:r>
        <w:rPr>
          <w:rFonts w:cs="Arial"/>
          <w:sz w:val="22"/>
        </w:rPr>
        <w:t>Nom :                                Prénom :                                           Classe :                            Date :</w:t>
      </w:r>
    </w:p>
    <w:p w14:paraId="044722FB" w14:textId="3815B7C6" w:rsidR="002E5FB2" w:rsidRDefault="002E5FB2">
      <w:pPr>
        <w:rPr>
          <w:rFonts w:cs="Arial"/>
          <w:sz w:val="22"/>
        </w:rPr>
      </w:pPr>
    </w:p>
    <w:tbl>
      <w:tblPr>
        <w:tblStyle w:val="Grilledutableau"/>
        <w:tblW w:w="0" w:type="auto"/>
        <w:tblLook w:val="04A0" w:firstRow="1" w:lastRow="0" w:firstColumn="1" w:lastColumn="0" w:noHBand="0" w:noVBand="1"/>
      </w:tblPr>
      <w:tblGrid>
        <w:gridCol w:w="5807"/>
        <w:gridCol w:w="1276"/>
        <w:gridCol w:w="3373"/>
      </w:tblGrid>
      <w:tr w:rsidR="002E5FB2" w14:paraId="38F4711B" w14:textId="77777777" w:rsidTr="009B1E7F">
        <w:tc>
          <w:tcPr>
            <w:tcW w:w="5807" w:type="dxa"/>
            <w:shd w:val="clear" w:color="auto" w:fill="D9D9D9" w:themeFill="background1" w:themeFillShade="D9"/>
            <w:vAlign w:val="center"/>
          </w:tcPr>
          <w:p w14:paraId="5CD2DB94" w14:textId="619FA861" w:rsidR="002E5FB2" w:rsidRPr="009B1E7F" w:rsidRDefault="002E5FB2" w:rsidP="00733B55">
            <w:pPr>
              <w:jc w:val="center"/>
              <w:rPr>
                <w:rFonts w:cs="Arial"/>
                <w:b/>
                <w:bCs/>
                <w:sz w:val="22"/>
              </w:rPr>
            </w:pPr>
            <w:r w:rsidRPr="009B1E7F">
              <w:rPr>
                <w:rFonts w:cs="Arial"/>
                <w:b/>
                <w:bCs/>
                <w:sz w:val="22"/>
              </w:rPr>
              <w:t>Capacité</w:t>
            </w:r>
            <w:r w:rsidR="00733B55" w:rsidRPr="009B1E7F">
              <w:rPr>
                <w:rFonts w:cs="Arial"/>
                <w:b/>
                <w:bCs/>
                <w:sz w:val="22"/>
              </w:rPr>
              <w:t>s</w:t>
            </w:r>
            <w:r w:rsidRPr="009B1E7F">
              <w:rPr>
                <w:rFonts w:cs="Arial"/>
                <w:b/>
                <w:bCs/>
                <w:sz w:val="22"/>
              </w:rPr>
              <w:t xml:space="preserve"> exigible</w:t>
            </w:r>
            <w:r w:rsidR="00733B55" w:rsidRPr="009B1E7F">
              <w:rPr>
                <w:rFonts w:cs="Arial"/>
                <w:b/>
                <w:bCs/>
                <w:sz w:val="22"/>
              </w:rPr>
              <w:t>s</w:t>
            </w:r>
          </w:p>
        </w:tc>
        <w:tc>
          <w:tcPr>
            <w:tcW w:w="1276" w:type="dxa"/>
            <w:shd w:val="clear" w:color="auto" w:fill="D9D9D9" w:themeFill="background1" w:themeFillShade="D9"/>
            <w:vAlign w:val="center"/>
          </w:tcPr>
          <w:p w14:paraId="203E958F" w14:textId="77777777" w:rsidR="002E5FB2" w:rsidRPr="009B1E7F" w:rsidRDefault="002E5FB2" w:rsidP="00733B55">
            <w:pPr>
              <w:jc w:val="center"/>
              <w:rPr>
                <w:rFonts w:cs="Arial"/>
                <w:b/>
                <w:bCs/>
                <w:sz w:val="22"/>
              </w:rPr>
            </w:pPr>
          </w:p>
        </w:tc>
        <w:tc>
          <w:tcPr>
            <w:tcW w:w="3373" w:type="dxa"/>
            <w:tcBorders>
              <w:bottom w:val="single" w:sz="4" w:space="0" w:color="000000"/>
            </w:tcBorders>
            <w:shd w:val="clear" w:color="auto" w:fill="D9D9D9" w:themeFill="background1" w:themeFillShade="D9"/>
            <w:vAlign w:val="center"/>
          </w:tcPr>
          <w:p w14:paraId="1BFC4BCB" w14:textId="0E113505" w:rsidR="002E5FB2" w:rsidRPr="009B1E7F" w:rsidRDefault="00733B55" w:rsidP="00733B55">
            <w:pPr>
              <w:jc w:val="center"/>
              <w:rPr>
                <w:rFonts w:cs="Arial"/>
                <w:b/>
                <w:bCs/>
                <w:sz w:val="22"/>
              </w:rPr>
            </w:pPr>
            <w:r w:rsidRPr="009B1E7F">
              <w:rPr>
                <w:rFonts w:cs="Arial"/>
                <w:b/>
                <w:bCs/>
                <w:sz w:val="22"/>
              </w:rPr>
              <w:t>Remarque(s)</w:t>
            </w:r>
          </w:p>
        </w:tc>
      </w:tr>
      <w:tr w:rsidR="002E5FB2" w14:paraId="33B22B39" w14:textId="77777777" w:rsidTr="00AC795A">
        <w:tc>
          <w:tcPr>
            <w:tcW w:w="5807" w:type="dxa"/>
            <w:vAlign w:val="center"/>
          </w:tcPr>
          <w:p w14:paraId="14A3E1CB" w14:textId="184537EC" w:rsidR="002E5FB2" w:rsidRDefault="001A5CD1" w:rsidP="00733B55">
            <w:pPr>
              <w:jc w:val="left"/>
              <w:rPr>
                <w:rFonts w:cs="Arial"/>
                <w:sz w:val="22"/>
              </w:rPr>
            </w:pPr>
            <w:r w:rsidRPr="001A5CD1">
              <w:rPr>
                <w:rFonts w:cs="Arial"/>
                <w:sz w:val="22"/>
              </w:rPr>
              <w:t>Réaliser une solution de concentration donnée en soluté apporté à partir d’une solution de titre massique et de densité fournis.</w:t>
            </w:r>
          </w:p>
        </w:tc>
        <w:tc>
          <w:tcPr>
            <w:tcW w:w="1276" w:type="dxa"/>
            <w:vAlign w:val="center"/>
          </w:tcPr>
          <w:p w14:paraId="6E19D913" w14:textId="4B9060BC" w:rsidR="002E5FB2" w:rsidRPr="00AC795A" w:rsidRDefault="00AC795A" w:rsidP="00733B55">
            <w:pPr>
              <w:jc w:val="center"/>
              <w:rPr>
                <w:rFonts w:cs="Arial"/>
                <w:sz w:val="32"/>
                <w:szCs w:val="32"/>
              </w:rPr>
            </w:pPr>
            <w:r w:rsidRPr="00AC795A">
              <w:rPr>
                <w:rFonts w:cs="Arial"/>
                <w:sz w:val="32"/>
                <w:szCs w:val="32"/>
              </w:rPr>
              <w:sym w:font="Wingdings" w:char="F04A"/>
            </w:r>
            <w:r w:rsidRPr="00AC795A">
              <w:rPr>
                <w:rFonts w:cs="Arial"/>
                <w:sz w:val="32"/>
                <w:szCs w:val="32"/>
              </w:rPr>
              <w:t xml:space="preserve"> </w:t>
            </w:r>
            <w:r w:rsidRPr="00AC795A">
              <w:rPr>
                <w:rFonts w:cs="Arial"/>
                <w:sz w:val="32"/>
                <w:szCs w:val="32"/>
              </w:rPr>
              <w:sym w:font="Wingdings" w:char="F04B"/>
            </w:r>
            <w:r w:rsidRPr="00AC795A">
              <w:rPr>
                <w:rFonts w:cs="Arial"/>
                <w:sz w:val="32"/>
                <w:szCs w:val="32"/>
              </w:rPr>
              <w:t xml:space="preserve"> </w:t>
            </w:r>
            <w:r w:rsidRPr="00AC795A">
              <w:rPr>
                <w:rFonts w:cs="Arial"/>
                <w:sz w:val="32"/>
                <w:szCs w:val="32"/>
              </w:rPr>
              <w:sym w:font="Wingdings" w:char="F04C"/>
            </w:r>
          </w:p>
        </w:tc>
        <w:tc>
          <w:tcPr>
            <w:tcW w:w="3373" w:type="dxa"/>
            <w:tcBorders>
              <w:bottom w:val="dashed" w:sz="4" w:space="0" w:color="000000"/>
            </w:tcBorders>
            <w:vAlign w:val="center"/>
          </w:tcPr>
          <w:p w14:paraId="70A98DCF" w14:textId="77777777" w:rsidR="002E5FB2" w:rsidRDefault="002E5FB2" w:rsidP="00733B55">
            <w:pPr>
              <w:jc w:val="left"/>
              <w:rPr>
                <w:rFonts w:cs="Arial"/>
                <w:sz w:val="22"/>
              </w:rPr>
            </w:pPr>
          </w:p>
        </w:tc>
      </w:tr>
      <w:tr w:rsidR="00AC795A" w14:paraId="16C9A388" w14:textId="77777777" w:rsidTr="00AC795A">
        <w:tc>
          <w:tcPr>
            <w:tcW w:w="5807" w:type="dxa"/>
            <w:vAlign w:val="center"/>
          </w:tcPr>
          <w:p w14:paraId="5530E845" w14:textId="5056B91E" w:rsidR="00AC795A" w:rsidRDefault="00AC795A" w:rsidP="00AC795A">
            <w:pPr>
              <w:jc w:val="left"/>
              <w:rPr>
                <w:rFonts w:cs="Arial"/>
                <w:sz w:val="22"/>
              </w:rPr>
            </w:pPr>
            <w:r w:rsidRPr="001A5CD1">
              <w:rPr>
                <w:rFonts w:cs="Arial"/>
                <w:sz w:val="22"/>
              </w:rPr>
              <w:t>Mettre en œuvre le suivi pH-métrique d’un titrage ayant pour support une réaction acide-base.</w:t>
            </w:r>
          </w:p>
        </w:tc>
        <w:tc>
          <w:tcPr>
            <w:tcW w:w="1276" w:type="dxa"/>
            <w:vAlign w:val="center"/>
          </w:tcPr>
          <w:p w14:paraId="504B929B" w14:textId="70E2BAB5" w:rsidR="00AC795A" w:rsidRDefault="00AC795A" w:rsidP="00AC795A">
            <w:pPr>
              <w:jc w:val="center"/>
              <w:rPr>
                <w:rFonts w:cs="Arial"/>
                <w:sz w:val="22"/>
              </w:rPr>
            </w:pPr>
            <w:r w:rsidRPr="00735232">
              <w:rPr>
                <w:rFonts w:cs="Arial"/>
                <w:sz w:val="32"/>
                <w:szCs w:val="32"/>
              </w:rPr>
              <w:sym w:font="Wingdings" w:char="F04A"/>
            </w:r>
            <w:r w:rsidRPr="00735232">
              <w:rPr>
                <w:rFonts w:cs="Arial"/>
                <w:sz w:val="32"/>
                <w:szCs w:val="32"/>
              </w:rPr>
              <w:t xml:space="preserve"> </w:t>
            </w:r>
            <w:r w:rsidRPr="00735232">
              <w:rPr>
                <w:rFonts w:cs="Arial"/>
                <w:sz w:val="32"/>
                <w:szCs w:val="32"/>
              </w:rPr>
              <w:sym w:font="Wingdings" w:char="F04B"/>
            </w:r>
            <w:r w:rsidRPr="00735232">
              <w:rPr>
                <w:rFonts w:cs="Arial"/>
                <w:sz w:val="32"/>
                <w:szCs w:val="32"/>
              </w:rPr>
              <w:t xml:space="preserve"> </w:t>
            </w:r>
            <w:r w:rsidRPr="00735232">
              <w:rPr>
                <w:rFonts w:cs="Arial"/>
                <w:sz w:val="32"/>
                <w:szCs w:val="32"/>
              </w:rPr>
              <w:sym w:font="Wingdings" w:char="F04C"/>
            </w:r>
          </w:p>
        </w:tc>
        <w:tc>
          <w:tcPr>
            <w:tcW w:w="3373" w:type="dxa"/>
            <w:tcBorders>
              <w:top w:val="dashed" w:sz="4" w:space="0" w:color="000000"/>
              <w:bottom w:val="dashed" w:sz="4" w:space="0" w:color="000000"/>
            </w:tcBorders>
            <w:vAlign w:val="center"/>
          </w:tcPr>
          <w:p w14:paraId="7E442197" w14:textId="77777777" w:rsidR="00AC795A" w:rsidRDefault="00AC795A" w:rsidP="00AC795A">
            <w:pPr>
              <w:jc w:val="left"/>
              <w:rPr>
                <w:rFonts w:cs="Arial"/>
                <w:sz w:val="22"/>
              </w:rPr>
            </w:pPr>
          </w:p>
        </w:tc>
      </w:tr>
      <w:tr w:rsidR="00AC795A" w14:paraId="6EC3CBE1" w14:textId="77777777" w:rsidTr="00AC795A">
        <w:tc>
          <w:tcPr>
            <w:tcW w:w="5807" w:type="dxa"/>
            <w:vAlign w:val="center"/>
          </w:tcPr>
          <w:p w14:paraId="50934DAE" w14:textId="2BD3D971" w:rsidR="00AC795A" w:rsidRDefault="00AC795A" w:rsidP="00AC795A">
            <w:pPr>
              <w:jc w:val="left"/>
              <w:rPr>
                <w:rFonts w:cs="Arial"/>
                <w:sz w:val="22"/>
              </w:rPr>
            </w:pPr>
            <w:r w:rsidRPr="001A5CD1">
              <w:rPr>
                <w:rFonts w:cs="Arial"/>
                <w:sz w:val="22"/>
              </w:rPr>
              <w:t>Exploiter un titrage pour déterminer une quantité de matière, une concentration ou une masse.</w:t>
            </w:r>
          </w:p>
        </w:tc>
        <w:tc>
          <w:tcPr>
            <w:tcW w:w="1276" w:type="dxa"/>
            <w:vAlign w:val="center"/>
          </w:tcPr>
          <w:p w14:paraId="3E17EBAC" w14:textId="4521A96A" w:rsidR="00AC795A" w:rsidRDefault="00AC795A" w:rsidP="00AC795A">
            <w:pPr>
              <w:jc w:val="center"/>
              <w:rPr>
                <w:rFonts w:cs="Arial"/>
                <w:sz w:val="22"/>
              </w:rPr>
            </w:pPr>
            <w:r w:rsidRPr="00735232">
              <w:rPr>
                <w:rFonts w:cs="Arial"/>
                <w:sz w:val="32"/>
                <w:szCs w:val="32"/>
              </w:rPr>
              <w:sym w:font="Wingdings" w:char="F04A"/>
            </w:r>
            <w:r w:rsidRPr="00735232">
              <w:rPr>
                <w:rFonts w:cs="Arial"/>
                <w:sz w:val="32"/>
                <w:szCs w:val="32"/>
              </w:rPr>
              <w:t xml:space="preserve"> </w:t>
            </w:r>
            <w:r w:rsidRPr="00735232">
              <w:rPr>
                <w:rFonts w:cs="Arial"/>
                <w:sz w:val="32"/>
                <w:szCs w:val="32"/>
              </w:rPr>
              <w:sym w:font="Wingdings" w:char="F04B"/>
            </w:r>
            <w:r w:rsidRPr="00735232">
              <w:rPr>
                <w:rFonts w:cs="Arial"/>
                <w:sz w:val="32"/>
                <w:szCs w:val="32"/>
              </w:rPr>
              <w:t xml:space="preserve"> </w:t>
            </w:r>
            <w:r w:rsidRPr="00735232">
              <w:rPr>
                <w:rFonts w:cs="Arial"/>
                <w:sz w:val="32"/>
                <w:szCs w:val="32"/>
              </w:rPr>
              <w:sym w:font="Wingdings" w:char="F04C"/>
            </w:r>
          </w:p>
        </w:tc>
        <w:tc>
          <w:tcPr>
            <w:tcW w:w="3373" w:type="dxa"/>
            <w:tcBorders>
              <w:top w:val="dashed" w:sz="4" w:space="0" w:color="000000"/>
              <w:bottom w:val="dashed" w:sz="4" w:space="0" w:color="000000"/>
            </w:tcBorders>
            <w:vAlign w:val="center"/>
          </w:tcPr>
          <w:p w14:paraId="36B8E8B2" w14:textId="77777777" w:rsidR="00AC795A" w:rsidRDefault="00AC795A" w:rsidP="00AC795A">
            <w:pPr>
              <w:jc w:val="left"/>
              <w:rPr>
                <w:rFonts w:cs="Arial"/>
                <w:sz w:val="22"/>
              </w:rPr>
            </w:pPr>
          </w:p>
        </w:tc>
      </w:tr>
      <w:tr w:rsidR="00AC795A" w14:paraId="052EC4FE" w14:textId="77777777" w:rsidTr="00AC795A">
        <w:tc>
          <w:tcPr>
            <w:tcW w:w="5807" w:type="dxa"/>
            <w:vAlign w:val="center"/>
          </w:tcPr>
          <w:p w14:paraId="6871610F" w14:textId="48CF1EDA" w:rsidR="00AC795A" w:rsidRDefault="00AC795A" w:rsidP="00AC795A">
            <w:pPr>
              <w:jc w:val="left"/>
              <w:rPr>
                <w:rFonts w:cs="Arial"/>
                <w:sz w:val="22"/>
              </w:rPr>
            </w:pPr>
            <w:r w:rsidRPr="001A5CD1">
              <w:rPr>
                <w:rFonts w:cs="Arial"/>
                <w:sz w:val="22"/>
              </w:rPr>
              <w:t>Dans le cas d’un titrage avec suivi conductimétrique, justifier qualitativement l’évolution de la pente de la courbe à l’aide de données sur les conductivités ioniques molaires.</w:t>
            </w:r>
          </w:p>
        </w:tc>
        <w:tc>
          <w:tcPr>
            <w:tcW w:w="1276" w:type="dxa"/>
            <w:vAlign w:val="center"/>
          </w:tcPr>
          <w:p w14:paraId="60A5730F" w14:textId="376D247F" w:rsidR="00AC795A" w:rsidRDefault="00AC795A" w:rsidP="00AC795A">
            <w:pPr>
              <w:jc w:val="center"/>
              <w:rPr>
                <w:rFonts w:cs="Arial"/>
                <w:sz w:val="22"/>
              </w:rPr>
            </w:pPr>
            <w:r w:rsidRPr="00735232">
              <w:rPr>
                <w:rFonts w:cs="Arial"/>
                <w:sz w:val="32"/>
                <w:szCs w:val="32"/>
              </w:rPr>
              <w:sym w:font="Wingdings" w:char="F04A"/>
            </w:r>
            <w:r w:rsidRPr="00735232">
              <w:rPr>
                <w:rFonts w:cs="Arial"/>
                <w:sz w:val="32"/>
                <w:szCs w:val="32"/>
              </w:rPr>
              <w:t xml:space="preserve"> </w:t>
            </w:r>
            <w:r w:rsidRPr="00735232">
              <w:rPr>
                <w:rFonts w:cs="Arial"/>
                <w:sz w:val="32"/>
                <w:szCs w:val="32"/>
              </w:rPr>
              <w:sym w:font="Wingdings" w:char="F04B"/>
            </w:r>
            <w:r w:rsidRPr="00735232">
              <w:rPr>
                <w:rFonts w:cs="Arial"/>
                <w:sz w:val="32"/>
                <w:szCs w:val="32"/>
              </w:rPr>
              <w:t xml:space="preserve"> </w:t>
            </w:r>
            <w:r w:rsidRPr="00735232">
              <w:rPr>
                <w:rFonts w:cs="Arial"/>
                <w:sz w:val="32"/>
                <w:szCs w:val="32"/>
              </w:rPr>
              <w:sym w:font="Wingdings" w:char="F04C"/>
            </w:r>
          </w:p>
        </w:tc>
        <w:tc>
          <w:tcPr>
            <w:tcW w:w="3373" w:type="dxa"/>
            <w:tcBorders>
              <w:top w:val="dashed" w:sz="4" w:space="0" w:color="000000"/>
              <w:bottom w:val="dashed" w:sz="4" w:space="0" w:color="000000"/>
            </w:tcBorders>
            <w:vAlign w:val="center"/>
          </w:tcPr>
          <w:p w14:paraId="463BF4E5" w14:textId="77777777" w:rsidR="00AC795A" w:rsidRDefault="00AC795A" w:rsidP="00AC795A">
            <w:pPr>
              <w:jc w:val="left"/>
              <w:rPr>
                <w:rFonts w:cs="Arial"/>
                <w:sz w:val="22"/>
              </w:rPr>
            </w:pPr>
          </w:p>
        </w:tc>
      </w:tr>
      <w:tr w:rsidR="00AC795A" w14:paraId="77E7205B" w14:textId="77777777" w:rsidTr="00AC795A">
        <w:tc>
          <w:tcPr>
            <w:tcW w:w="5807" w:type="dxa"/>
            <w:vAlign w:val="center"/>
          </w:tcPr>
          <w:p w14:paraId="36A16557" w14:textId="70C79217" w:rsidR="00AC795A" w:rsidRPr="001A5CD1" w:rsidRDefault="00AC795A" w:rsidP="00AC795A">
            <w:pPr>
              <w:jc w:val="left"/>
              <w:rPr>
                <w:rFonts w:cs="Arial"/>
                <w:sz w:val="22"/>
              </w:rPr>
            </w:pPr>
            <w:r w:rsidRPr="001A5CD1">
              <w:rPr>
                <w:rFonts w:cs="Arial"/>
                <w:sz w:val="22"/>
              </w:rPr>
              <w:t>Exploiter l’équation d’état du gaz parfait pour déterminer une concentration ou une quantité de matière. Citer les domaines de validité de ces relations.</w:t>
            </w:r>
          </w:p>
        </w:tc>
        <w:tc>
          <w:tcPr>
            <w:tcW w:w="1276" w:type="dxa"/>
            <w:vAlign w:val="center"/>
          </w:tcPr>
          <w:p w14:paraId="68B98562" w14:textId="711DDF92" w:rsidR="00AC795A" w:rsidRDefault="00AC795A" w:rsidP="00AC795A">
            <w:pPr>
              <w:jc w:val="center"/>
              <w:rPr>
                <w:rFonts w:cs="Arial"/>
                <w:sz w:val="22"/>
              </w:rPr>
            </w:pPr>
            <w:r w:rsidRPr="00735232">
              <w:rPr>
                <w:rFonts w:cs="Arial"/>
                <w:sz w:val="32"/>
                <w:szCs w:val="32"/>
              </w:rPr>
              <w:sym w:font="Wingdings" w:char="F04A"/>
            </w:r>
            <w:r w:rsidRPr="00735232">
              <w:rPr>
                <w:rFonts w:cs="Arial"/>
                <w:sz w:val="32"/>
                <w:szCs w:val="32"/>
              </w:rPr>
              <w:t xml:space="preserve"> </w:t>
            </w:r>
            <w:r w:rsidRPr="00735232">
              <w:rPr>
                <w:rFonts w:cs="Arial"/>
                <w:sz w:val="32"/>
                <w:szCs w:val="32"/>
              </w:rPr>
              <w:sym w:font="Wingdings" w:char="F04B"/>
            </w:r>
            <w:r w:rsidRPr="00735232">
              <w:rPr>
                <w:rFonts w:cs="Arial"/>
                <w:sz w:val="32"/>
                <w:szCs w:val="32"/>
              </w:rPr>
              <w:t xml:space="preserve"> </w:t>
            </w:r>
            <w:r w:rsidRPr="00735232">
              <w:rPr>
                <w:rFonts w:cs="Arial"/>
                <w:sz w:val="32"/>
                <w:szCs w:val="32"/>
              </w:rPr>
              <w:sym w:font="Wingdings" w:char="F04C"/>
            </w:r>
          </w:p>
        </w:tc>
        <w:tc>
          <w:tcPr>
            <w:tcW w:w="3373" w:type="dxa"/>
            <w:tcBorders>
              <w:top w:val="dashed" w:sz="4" w:space="0" w:color="000000"/>
              <w:bottom w:val="dashed" w:sz="4" w:space="0" w:color="000000"/>
            </w:tcBorders>
            <w:vAlign w:val="center"/>
          </w:tcPr>
          <w:p w14:paraId="303EE515" w14:textId="77777777" w:rsidR="00AC795A" w:rsidRDefault="00AC795A" w:rsidP="00AC795A">
            <w:pPr>
              <w:jc w:val="left"/>
              <w:rPr>
                <w:rFonts w:cs="Arial"/>
                <w:sz w:val="22"/>
              </w:rPr>
            </w:pPr>
          </w:p>
        </w:tc>
      </w:tr>
      <w:tr w:rsidR="00AC795A" w14:paraId="137026AA" w14:textId="77777777" w:rsidTr="00AC795A">
        <w:tc>
          <w:tcPr>
            <w:tcW w:w="5807" w:type="dxa"/>
            <w:vAlign w:val="center"/>
          </w:tcPr>
          <w:p w14:paraId="04C9EE51" w14:textId="09691584" w:rsidR="00AC795A" w:rsidRPr="001A5CD1" w:rsidRDefault="00AC795A" w:rsidP="00AC795A">
            <w:pPr>
              <w:jc w:val="left"/>
              <w:rPr>
                <w:rFonts w:cs="Arial"/>
                <w:sz w:val="22"/>
              </w:rPr>
            </w:pPr>
            <w:r>
              <w:rPr>
                <w:rFonts w:cs="Arial"/>
                <w:sz w:val="22"/>
              </w:rPr>
              <w:t xml:space="preserve">Les </w:t>
            </w:r>
            <w:r w:rsidRPr="001A5CD1">
              <w:rPr>
                <w:rFonts w:cs="Arial"/>
                <w:sz w:val="22"/>
              </w:rPr>
              <w:t xml:space="preserve">groupes caractéristiques et familles fonctionnelles (alcools, aldéhydes, cétones, acides carboxyliques), lien entre nom et </w:t>
            </w:r>
            <w:r w:rsidRPr="001A5CD1">
              <w:rPr>
                <w:rFonts w:cs="Arial"/>
                <w:sz w:val="22"/>
              </w:rPr>
              <w:t>formule chimique</w:t>
            </w:r>
            <w:r w:rsidRPr="001A5CD1">
              <w:rPr>
                <w:rFonts w:cs="Arial"/>
                <w:sz w:val="22"/>
              </w:rPr>
              <w:t>,</w:t>
            </w:r>
          </w:p>
        </w:tc>
        <w:tc>
          <w:tcPr>
            <w:tcW w:w="1276" w:type="dxa"/>
            <w:vAlign w:val="center"/>
          </w:tcPr>
          <w:p w14:paraId="51C84256" w14:textId="2216D02A" w:rsidR="00AC795A" w:rsidRDefault="00AC795A" w:rsidP="00AC795A">
            <w:pPr>
              <w:jc w:val="center"/>
              <w:rPr>
                <w:rFonts w:cs="Arial"/>
                <w:sz w:val="22"/>
              </w:rPr>
            </w:pPr>
            <w:r w:rsidRPr="00735232">
              <w:rPr>
                <w:rFonts w:cs="Arial"/>
                <w:sz w:val="32"/>
                <w:szCs w:val="32"/>
              </w:rPr>
              <w:sym w:font="Wingdings" w:char="F04A"/>
            </w:r>
            <w:r w:rsidRPr="00735232">
              <w:rPr>
                <w:rFonts w:cs="Arial"/>
                <w:sz w:val="32"/>
                <w:szCs w:val="32"/>
              </w:rPr>
              <w:t xml:space="preserve"> </w:t>
            </w:r>
            <w:r w:rsidRPr="00735232">
              <w:rPr>
                <w:rFonts w:cs="Arial"/>
                <w:sz w:val="32"/>
                <w:szCs w:val="32"/>
              </w:rPr>
              <w:sym w:font="Wingdings" w:char="F04B"/>
            </w:r>
            <w:r w:rsidRPr="00735232">
              <w:rPr>
                <w:rFonts w:cs="Arial"/>
                <w:sz w:val="32"/>
                <w:szCs w:val="32"/>
              </w:rPr>
              <w:t xml:space="preserve"> </w:t>
            </w:r>
            <w:r w:rsidRPr="00735232">
              <w:rPr>
                <w:rFonts w:cs="Arial"/>
                <w:sz w:val="32"/>
                <w:szCs w:val="32"/>
              </w:rPr>
              <w:sym w:font="Wingdings" w:char="F04C"/>
            </w:r>
          </w:p>
        </w:tc>
        <w:tc>
          <w:tcPr>
            <w:tcW w:w="3373" w:type="dxa"/>
            <w:tcBorders>
              <w:top w:val="dashed" w:sz="4" w:space="0" w:color="000000"/>
              <w:bottom w:val="dashed" w:sz="4" w:space="0" w:color="000000"/>
            </w:tcBorders>
            <w:vAlign w:val="center"/>
          </w:tcPr>
          <w:p w14:paraId="0AA5BDD4" w14:textId="77777777" w:rsidR="00AC795A" w:rsidRDefault="00AC795A" w:rsidP="00AC795A">
            <w:pPr>
              <w:jc w:val="left"/>
              <w:rPr>
                <w:rFonts w:cs="Arial"/>
                <w:sz w:val="22"/>
              </w:rPr>
            </w:pPr>
          </w:p>
        </w:tc>
      </w:tr>
      <w:tr w:rsidR="00AC795A" w14:paraId="63766FC8" w14:textId="77777777" w:rsidTr="00AC795A">
        <w:tc>
          <w:tcPr>
            <w:tcW w:w="5807" w:type="dxa"/>
            <w:vAlign w:val="center"/>
          </w:tcPr>
          <w:p w14:paraId="280A7836" w14:textId="2FEA861A" w:rsidR="00AC795A" w:rsidRPr="001A5CD1" w:rsidRDefault="00AC795A" w:rsidP="00AC795A">
            <w:pPr>
              <w:jc w:val="left"/>
              <w:rPr>
                <w:rFonts w:cs="Arial"/>
                <w:sz w:val="22"/>
              </w:rPr>
            </w:pPr>
            <w:r w:rsidRPr="00733B55">
              <w:rPr>
                <w:rFonts w:cs="Arial"/>
                <w:sz w:val="22"/>
              </w:rPr>
              <w:t>Exploiter, à partir de données tabulées, un spectre d'absorption infrarouge</w:t>
            </w:r>
            <w:r>
              <w:rPr>
                <w:rFonts w:cs="Arial"/>
                <w:sz w:val="22"/>
              </w:rPr>
              <w:t xml:space="preserve"> </w:t>
            </w:r>
            <w:r w:rsidRPr="00733B55">
              <w:rPr>
                <w:rFonts w:cs="Arial"/>
                <w:sz w:val="22"/>
              </w:rPr>
              <w:t>pour identifier un groupe caractéristique ou une espèce chimique.</w:t>
            </w:r>
          </w:p>
        </w:tc>
        <w:tc>
          <w:tcPr>
            <w:tcW w:w="1276" w:type="dxa"/>
            <w:vAlign w:val="center"/>
          </w:tcPr>
          <w:p w14:paraId="34B26A96" w14:textId="603C92EE" w:rsidR="00AC795A" w:rsidRDefault="00AC795A" w:rsidP="00AC795A">
            <w:pPr>
              <w:jc w:val="center"/>
              <w:rPr>
                <w:rFonts w:cs="Arial"/>
                <w:sz w:val="22"/>
              </w:rPr>
            </w:pPr>
            <w:r w:rsidRPr="00735232">
              <w:rPr>
                <w:rFonts w:cs="Arial"/>
                <w:sz w:val="32"/>
                <w:szCs w:val="32"/>
              </w:rPr>
              <w:sym w:font="Wingdings" w:char="F04A"/>
            </w:r>
            <w:r w:rsidRPr="00735232">
              <w:rPr>
                <w:rFonts w:cs="Arial"/>
                <w:sz w:val="32"/>
                <w:szCs w:val="32"/>
              </w:rPr>
              <w:t xml:space="preserve"> </w:t>
            </w:r>
            <w:r w:rsidRPr="00735232">
              <w:rPr>
                <w:rFonts w:cs="Arial"/>
                <w:sz w:val="32"/>
                <w:szCs w:val="32"/>
              </w:rPr>
              <w:sym w:font="Wingdings" w:char="F04B"/>
            </w:r>
            <w:r w:rsidRPr="00735232">
              <w:rPr>
                <w:rFonts w:cs="Arial"/>
                <w:sz w:val="32"/>
                <w:szCs w:val="32"/>
              </w:rPr>
              <w:t xml:space="preserve"> </w:t>
            </w:r>
            <w:r w:rsidRPr="00735232">
              <w:rPr>
                <w:rFonts w:cs="Arial"/>
                <w:sz w:val="32"/>
                <w:szCs w:val="32"/>
              </w:rPr>
              <w:sym w:font="Wingdings" w:char="F04C"/>
            </w:r>
          </w:p>
        </w:tc>
        <w:tc>
          <w:tcPr>
            <w:tcW w:w="3373" w:type="dxa"/>
            <w:tcBorders>
              <w:top w:val="dashed" w:sz="4" w:space="0" w:color="000000"/>
              <w:bottom w:val="dashed" w:sz="4" w:space="0" w:color="000000"/>
            </w:tcBorders>
            <w:vAlign w:val="center"/>
          </w:tcPr>
          <w:p w14:paraId="3BAFD475" w14:textId="77777777" w:rsidR="00AC795A" w:rsidRDefault="00AC795A" w:rsidP="00AC795A">
            <w:pPr>
              <w:jc w:val="left"/>
              <w:rPr>
                <w:rFonts w:cs="Arial"/>
                <w:sz w:val="22"/>
              </w:rPr>
            </w:pPr>
          </w:p>
        </w:tc>
      </w:tr>
      <w:tr w:rsidR="00AC795A" w14:paraId="141C52FD" w14:textId="77777777" w:rsidTr="00AC795A">
        <w:tc>
          <w:tcPr>
            <w:tcW w:w="5807" w:type="dxa"/>
            <w:vAlign w:val="center"/>
          </w:tcPr>
          <w:p w14:paraId="2AD9C61A" w14:textId="27F05772" w:rsidR="00AC795A" w:rsidRPr="001A5CD1" w:rsidRDefault="00AC795A" w:rsidP="00AC795A">
            <w:pPr>
              <w:jc w:val="left"/>
              <w:rPr>
                <w:rFonts w:cs="Arial"/>
                <w:sz w:val="22"/>
              </w:rPr>
            </w:pPr>
            <w:r w:rsidRPr="00733B55">
              <w:rPr>
                <w:rFonts w:cs="Arial"/>
                <w:sz w:val="22"/>
              </w:rPr>
              <w:t>Identifier, à partir d’observations ou de données expérimentales, un transfert d’ion hydrogène, les couples acide-base mis en jeu et établir l’équation d’une réaction acide-base.</w:t>
            </w:r>
          </w:p>
        </w:tc>
        <w:tc>
          <w:tcPr>
            <w:tcW w:w="1276" w:type="dxa"/>
            <w:vAlign w:val="center"/>
          </w:tcPr>
          <w:p w14:paraId="7F918EA3" w14:textId="0EDD8CBB" w:rsidR="00AC795A" w:rsidRDefault="00AC795A" w:rsidP="00AC795A">
            <w:pPr>
              <w:jc w:val="center"/>
              <w:rPr>
                <w:rFonts w:cs="Arial"/>
                <w:sz w:val="22"/>
              </w:rPr>
            </w:pPr>
            <w:r w:rsidRPr="00735232">
              <w:rPr>
                <w:rFonts w:cs="Arial"/>
                <w:sz w:val="32"/>
                <w:szCs w:val="32"/>
              </w:rPr>
              <w:sym w:font="Wingdings" w:char="F04A"/>
            </w:r>
            <w:r w:rsidRPr="00735232">
              <w:rPr>
                <w:rFonts w:cs="Arial"/>
                <w:sz w:val="32"/>
                <w:szCs w:val="32"/>
              </w:rPr>
              <w:t xml:space="preserve"> </w:t>
            </w:r>
            <w:r w:rsidRPr="00735232">
              <w:rPr>
                <w:rFonts w:cs="Arial"/>
                <w:sz w:val="32"/>
                <w:szCs w:val="32"/>
              </w:rPr>
              <w:sym w:font="Wingdings" w:char="F04B"/>
            </w:r>
            <w:r w:rsidRPr="00735232">
              <w:rPr>
                <w:rFonts w:cs="Arial"/>
                <w:sz w:val="32"/>
                <w:szCs w:val="32"/>
              </w:rPr>
              <w:t xml:space="preserve"> </w:t>
            </w:r>
            <w:r w:rsidRPr="00735232">
              <w:rPr>
                <w:rFonts w:cs="Arial"/>
                <w:sz w:val="32"/>
                <w:szCs w:val="32"/>
              </w:rPr>
              <w:sym w:font="Wingdings" w:char="F04C"/>
            </w:r>
          </w:p>
        </w:tc>
        <w:tc>
          <w:tcPr>
            <w:tcW w:w="3373" w:type="dxa"/>
            <w:tcBorders>
              <w:top w:val="dashed" w:sz="4" w:space="0" w:color="000000"/>
              <w:bottom w:val="dashed" w:sz="4" w:space="0" w:color="000000"/>
            </w:tcBorders>
            <w:vAlign w:val="center"/>
          </w:tcPr>
          <w:p w14:paraId="0E19F017" w14:textId="77777777" w:rsidR="00AC795A" w:rsidRDefault="00AC795A" w:rsidP="00AC795A">
            <w:pPr>
              <w:jc w:val="left"/>
              <w:rPr>
                <w:rFonts w:cs="Arial"/>
                <w:sz w:val="22"/>
              </w:rPr>
            </w:pPr>
          </w:p>
        </w:tc>
      </w:tr>
      <w:tr w:rsidR="00AC795A" w14:paraId="16E6768C" w14:textId="77777777" w:rsidTr="00AC795A">
        <w:tc>
          <w:tcPr>
            <w:tcW w:w="5807" w:type="dxa"/>
            <w:vAlign w:val="center"/>
          </w:tcPr>
          <w:p w14:paraId="3AF5539E" w14:textId="3DB0A61A" w:rsidR="00AC795A" w:rsidRPr="001A5CD1" w:rsidRDefault="00AC795A" w:rsidP="00AC795A">
            <w:pPr>
              <w:jc w:val="left"/>
              <w:rPr>
                <w:rFonts w:cs="Arial"/>
                <w:sz w:val="22"/>
              </w:rPr>
            </w:pPr>
            <w:r w:rsidRPr="00733B55">
              <w:rPr>
                <w:rFonts w:cs="Arial"/>
                <w:sz w:val="22"/>
              </w:rPr>
              <w:t>Déterminer, à partir de la valeur de la concentration en ion oxonium la valeur du pH de la solution et inversement.</w:t>
            </w:r>
          </w:p>
        </w:tc>
        <w:tc>
          <w:tcPr>
            <w:tcW w:w="1276" w:type="dxa"/>
            <w:vAlign w:val="center"/>
          </w:tcPr>
          <w:p w14:paraId="7095AC70" w14:textId="646C945C" w:rsidR="00AC795A" w:rsidRDefault="00AC795A" w:rsidP="00AC795A">
            <w:pPr>
              <w:jc w:val="center"/>
              <w:rPr>
                <w:rFonts w:cs="Arial"/>
                <w:sz w:val="22"/>
              </w:rPr>
            </w:pPr>
            <w:r w:rsidRPr="00735232">
              <w:rPr>
                <w:rFonts w:cs="Arial"/>
                <w:sz w:val="32"/>
                <w:szCs w:val="32"/>
              </w:rPr>
              <w:sym w:font="Wingdings" w:char="F04A"/>
            </w:r>
            <w:r w:rsidRPr="00735232">
              <w:rPr>
                <w:rFonts w:cs="Arial"/>
                <w:sz w:val="32"/>
                <w:szCs w:val="32"/>
              </w:rPr>
              <w:t xml:space="preserve"> </w:t>
            </w:r>
            <w:r w:rsidRPr="00735232">
              <w:rPr>
                <w:rFonts w:cs="Arial"/>
                <w:sz w:val="32"/>
                <w:szCs w:val="32"/>
              </w:rPr>
              <w:sym w:font="Wingdings" w:char="F04B"/>
            </w:r>
            <w:r w:rsidRPr="00735232">
              <w:rPr>
                <w:rFonts w:cs="Arial"/>
                <w:sz w:val="32"/>
                <w:szCs w:val="32"/>
              </w:rPr>
              <w:t xml:space="preserve"> </w:t>
            </w:r>
            <w:r w:rsidRPr="00735232">
              <w:rPr>
                <w:rFonts w:cs="Arial"/>
                <w:sz w:val="32"/>
                <w:szCs w:val="32"/>
              </w:rPr>
              <w:sym w:font="Wingdings" w:char="F04C"/>
            </w:r>
          </w:p>
        </w:tc>
        <w:tc>
          <w:tcPr>
            <w:tcW w:w="3373" w:type="dxa"/>
            <w:tcBorders>
              <w:top w:val="dashed" w:sz="4" w:space="0" w:color="000000"/>
            </w:tcBorders>
            <w:vAlign w:val="center"/>
          </w:tcPr>
          <w:p w14:paraId="39052EF0" w14:textId="77777777" w:rsidR="00AC795A" w:rsidRDefault="00AC795A" w:rsidP="00AC795A">
            <w:pPr>
              <w:jc w:val="left"/>
              <w:rPr>
                <w:rFonts w:cs="Arial"/>
                <w:sz w:val="22"/>
              </w:rPr>
            </w:pPr>
          </w:p>
        </w:tc>
      </w:tr>
    </w:tbl>
    <w:p w14:paraId="3437F06F" w14:textId="3CE110BB" w:rsidR="002E5FB2" w:rsidRDefault="002E5FB2">
      <w:pPr>
        <w:rPr>
          <w:rFonts w:cs="Arial"/>
          <w:sz w:val="22"/>
        </w:rPr>
      </w:pPr>
    </w:p>
    <w:tbl>
      <w:tblPr>
        <w:tblStyle w:val="Grilledutableau"/>
        <w:tblW w:w="0" w:type="auto"/>
        <w:tblLook w:val="04A0" w:firstRow="1" w:lastRow="0" w:firstColumn="1" w:lastColumn="0" w:noHBand="0" w:noVBand="1"/>
      </w:tblPr>
      <w:tblGrid>
        <w:gridCol w:w="5807"/>
        <w:gridCol w:w="1276"/>
        <w:gridCol w:w="3373"/>
      </w:tblGrid>
      <w:tr w:rsidR="009B1E7F" w14:paraId="6EA082F1" w14:textId="77777777" w:rsidTr="009B1E7F">
        <w:tc>
          <w:tcPr>
            <w:tcW w:w="5807" w:type="dxa"/>
            <w:shd w:val="clear" w:color="auto" w:fill="D9D9D9" w:themeFill="background1" w:themeFillShade="D9"/>
            <w:vAlign w:val="center"/>
          </w:tcPr>
          <w:p w14:paraId="79CD60D1" w14:textId="179EE49C" w:rsidR="009B1E7F" w:rsidRPr="009B1E7F" w:rsidRDefault="009B1E7F" w:rsidP="009B1E7F">
            <w:pPr>
              <w:jc w:val="center"/>
              <w:rPr>
                <w:rFonts w:cs="Arial"/>
                <w:b/>
                <w:bCs/>
                <w:sz w:val="22"/>
              </w:rPr>
            </w:pPr>
            <w:r w:rsidRPr="009B1E7F">
              <w:rPr>
                <w:rFonts w:cs="Arial"/>
                <w:b/>
                <w:bCs/>
                <w:sz w:val="22"/>
              </w:rPr>
              <w:t>Compétences mise en jeu</w:t>
            </w:r>
          </w:p>
        </w:tc>
        <w:tc>
          <w:tcPr>
            <w:tcW w:w="1276" w:type="dxa"/>
            <w:shd w:val="clear" w:color="auto" w:fill="D9D9D9" w:themeFill="background1" w:themeFillShade="D9"/>
            <w:vAlign w:val="center"/>
          </w:tcPr>
          <w:p w14:paraId="5A1C4E48" w14:textId="77777777" w:rsidR="009B1E7F" w:rsidRPr="009B1E7F" w:rsidRDefault="009B1E7F" w:rsidP="009B1E7F">
            <w:pPr>
              <w:jc w:val="center"/>
              <w:rPr>
                <w:rFonts w:cs="Arial"/>
                <w:b/>
                <w:bCs/>
                <w:sz w:val="22"/>
              </w:rPr>
            </w:pPr>
          </w:p>
        </w:tc>
        <w:tc>
          <w:tcPr>
            <w:tcW w:w="3373" w:type="dxa"/>
            <w:shd w:val="clear" w:color="auto" w:fill="D9D9D9" w:themeFill="background1" w:themeFillShade="D9"/>
            <w:vAlign w:val="center"/>
          </w:tcPr>
          <w:p w14:paraId="570825D7" w14:textId="7136F450" w:rsidR="009B1E7F" w:rsidRPr="009B1E7F" w:rsidRDefault="009B1E7F" w:rsidP="009B1E7F">
            <w:pPr>
              <w:jc w:val="center"/>
              <w:rPr>
                <w:rFonts w:cs="Arial"/>
                <w:b/>
                <w:bCs/>
                <w:sz w:val="22"/>
              </w:rPr>
            </w:pPr>
            <w:r w:rsidRPr="009B1E7F">
              <w:rPr>
                <w:rFonts w:cs="Arial"/>
                <w:b/>
                <w:bCs/>
                <w:sz w:val="22"/>
              </w:rPr>
              <w:t>Remarque(s)</w:t>
            </w:r>
          </w:p>
        </w:tc>
      </w:tr>
      <w:tr w:rsidR="009B1E7F" w14:paraId="2B189A12" w14:textId="77777777" w:rsidTr="009B1E7F">
        <w:tc>
          <w:tcPr>
            <w:tcW w:w="5807" w:type="dxa"/>
            <w:vAlign w:val="center"/>
          </w:tcPr>
          <w:p w14:paraId="1ECC4F97" w14:textId="2BBEE0E9" w:rsidR="009B1E7F" w:rsidRDefault="009B1E7F" w:rsidP="009B1E7F">
            <w:pPr>
              <w:jc w:val="left"/>
              <w:rPr>
                <w:rFonts w:cs="Arial"/>
                <w:sz w:val="22"/>
              </w:rPr>
            </w:pPr>
            <w:r w:rsidRPr="00733B55">
              <w:rPr>
                <w:rFonts w:cs="Arial"/>
                <w:sz w:val="22"/>
              </w:rPr>
              <w:t>Effectuer des procédures courantes (calculs,</w:t>
            </w:r>
            <w:r>
              <w:rPr>
                <w:rFonts w:cs="Arial"/>
                <w:sz w:val="22"/>
              </w:rPr>
              <w:t xml:space="preserve"> </w:t>
            </w:r>
            <w:r w:rsidRPr="00733B55">
              <w:rPr>
                <w:rFonts w:cs="Arial"/>
                <w:sz w:val="22"/>
              </w:rPr>
              <w:t>représentations, collectes de données, etc.).</w:t>
            </w:r>
          </w:p>
        </w:tc>
        <w:tc>
          <w:tcPr>
            <w:tcW w:w="1276" w:type="dxa"/>
            <w:vAlign w:val="center"/>
          </w:tcPr>
          <w:p w14:paraId="4F31A1A2" w14:textId="5C56841D" w:rsidR="009B1E7F" w:rsidRDefault="009B1E7F" w:rsidP="009B1E7F">
            <w:pPr>
              <w:jc w:val="center"/>
              <w:rPr>
                <w:rFonts w:cs="Arial"/>
                <w:sz w:val="22"/>
              </w:rPr>
            </w:pPr>
            <w:r w:rsidRPr="00DC7644">
              <w:rPr>
                <w:rFonts w:cs="Arial"/>
                <w:sz w:val="32"/>
                <w:szCs w:val="32"/>
              </w:rPr>
              <w:sym w:font="Wingdings" w:char="F04A"/>
            </w:r>
            <w:r w:rsidRPr="00DC7644">
              <w:rPr>
                <w:rFonts w:cs="Arial"/>
                <w:sz w:val="32"/>
                <w:szCs w:val="32"/>
              </w:rPr>
              <w:t xml:space="preserve"> </w:t>
            </w:r>
            <w:r w:rsidRPr="00DC7644">
              <w:rPr>
                <w:rFonts w:cs="Arial"/>
                <w:sz w:val="32"/>
                <w:szCs w:val="32"/>
              </w:rPr>
              <w:sym w:font="Wingdings" w:char="F04B"/>
            </w:r>
            <w:r w:rsidRPr="00DC7644">
              <w:rPr>
                <w:rFonts w:cs="Arial"/>
                <w:sz w:val="32"/>
                <w:szCs w:val="32"/>
              </w:rPr>
              <w:t xml:space="preserve"> </w:t>
            </w:r>
            <w:r w:rsidRPr="00DC7644">
              <w:rPr>
                <w:rFonts w:cs="Arial"/>
                <w:sz w:val="32"/>
                <w:szCs w:val="32"/>
              </w:rPr>
              <w:sym w:font="Wingdings" w:char="F04C"/>
            </w:r>
          </w:p>
        </w:tc>
        <w:tc>
          <w:tcPr>
            <w:tcW w:w="3373" w:type="dxa"/>
          </w:tcPr>
          <w:p w14:paraId="1F160709" w14:textId="0AF40A09" w:rsidR="009B1E7F" w:rsidRDefault="009B1E7F" w:rsidP="009B1E7F">
            <w:pPr>
              <w:rPr>
                <w:rFonts w:cs="Arial"/>
                <w:sz w:val="22"/>
              </w:rPr>
            </w:pPr>
          </w:p>
        </w:tc>
      </w:tr>
      <w:tr w:rsidR="009B1E7F" w14:paraId="6396994C" w14:textId="77777777" w:rsidTr="009B1E7F">
        <w:tc>
          <w:tcPr>
            <w:tcW w:w="5807" w:type="dxa"/>
            <w:vAlign w:val="center"/>
          </w:tcPr>
          <w:p w14:paraId="1FCC5A9F" w14:textId="54C707EF" w:rsidR="009B1E7F" w:rsidRPr="00733B55" w:rsidRDefault="009B1E7F" w:rsidP="009B1E7F">
            <w:pPr>
              <w:jc w:val="left"/>
              <w:rPr>
                <w:rFonts w:cs="Arial"/>
                <w:sz w:val="22"/>
              </w:rPr>
            </w:pPr>
            <w:proofErr w:type="gramStart"/>
            <w:r w:rsidRPr="00733B55">
              <w:rPr>
                <w:rFonts w:cs="Arial"/>
                <w:sz w:val="22"/>
              </w:rPr>
              <w:t>présenter</w:t>
            </w:r>
            <w:proofErr w:type="gramEnd"/>
            <w:r w:rsidRPr="00733B55">
              <w:rPr>
                <w:rFonts w:cs="Arial"/>
                <w:sz w:val="22"/>
              </w:rPr>
              <w:t xml:space="preserve"> une démarche de manière argumentée, synthétique et cohérente ;</w:t>
            </w:r>
          </w:p>
        </w:tc>
        <w:tc>
          <w:tcPr>
            <w:tcW w:w="1276" w:type="dxa"/>
            <w:vAlign w:val="center"/>
          </w:tcPr>
          <w:p w14:paraId="6B3860F8" w14:textId="7E1730F0" w:rsidR="009B1E7F" w:rsidRDefault="009B1E7F" w:rsidP="009B1E7F">
            <w:pPr>
              <w:jc w:val="center"/>
              <w:rPr>
                <w:rFonts w:cs="Arial"/>
                <w:sz w:val="22"/>
              </w:rPr>
            </w:pPr>
            <w:r w:rsidRPr="00DC7644">
              <w:rPr>
                <w:rFonts w:cs="Arial"/>
                <w:sz w:val="32"/>
                <w:szCs w:val="32"/>
              </w:rPr>
              <w:sym w:font="Wingdings" w:char="F04A"/>
            </w:r>
            <w:r w:rsidRPr="00DC7644">
              <w:rPr>
                <w:rFonts w:cs="Arial"/>
                <w:sz w:val="32"/>
                <w:szCs w:val="32"/>
              </w:rPr>
              <w:t xml:space="preserve"> </w:t>
            </w:r>
            <w:r w:rsidRPr="00DC7644">
              <w:rPr>
                <w:rFonts w:cs="Arial"/>
                <w:sz w:val="32"/>
                <w:szCs w:val="32"/>
              </w:rPr>
              <w:sym w:font="Wingdings" w:char="F04B"/>
            </w:r>
            <w:r w:rsidRPr="00DC7644">
              <w:rPr>
                <w:rFonts w:cs="Arial"/>
                <w:sz w:val="32"/>
                <w:szCs w:val="32"/>
              </w:rPr>
              <w:t xml:space="preserve"> </w:t>
            </w:r>
            <w:r w:rsidRPr="00DC7644">
              <w:rPr>
                <w:rFonts w:cs="Arial"/>
                <w:sz w:val="32"/>
                <w:szCs w:val="32"/>
              </w:rPr>
              <w:sym w:font="Wingdings" w:char="F04C"/>
            </w:r>
          </w:p>
        </w:tc>
        <w:tc>
          <w:tcPr>
            <w:tcW w:w="3373" w:type="dxa"/>
          </w:tcPr>
          <w:p w14:paraId="7DBD55EE" w14:textId="3E129DB1" w:rsidR="009B1E7F" w:rsidRDefault="009B1E7F" w:rsidP="009B1E7F">
            <w:pPr>
              <w:rPr>
                <w:rFonts w:cs="Arial"/>
                <w:sz w:val="22"/>
              </w:rPr>
            </w:pPr>
          </w:p>
        </w:tc>
      </w:tr>
    </w:tbl>
    <w:p w14:paraId="214BB53F" w14:textId="77777777" w:rsidR="00733B55" w:rsidRDefault="00733B55">
      <w:pPr>
        <w:rPr>
          <w:rFonts w:cs="Arial"/>
          <w:sz w:val="22"/>
        </w:rPr>
      </w:pPr>
    </w:p>
    <w:p w14:paraId="0D4BD296" w14:textId="2191A5BA" w:rsidR="00E2172D" w:rsidRDefault="00E2172D">
      <w:pPr>
        <w:rPr>
          <w:rFonts w:cs="Arial"/>
          <w:sz w:val="22"/>
        </w:rPr>
      </w:pPr>
    </w:p>
    <w:p w14:paraId="46A10921" w14:textId="53D49784" w:rsidR="00E2172D" w:rsidRPr="00E2172D" w:rsidRDefault="00E2172D" w:rsidP="00E2172D">
      <w:pPr>
        <w:jc w:val="center"/>
        <w:rPr>
          <w:rFonts w:cs="Arial"/>
          <w:b/>
          <w:bCs/>
          <w:sz w:val="22"/>
        </w:rPr>
      </w:pPr>
      <w:r w:rsidRPr="00E2172D">
        <w:rPr>
          <w:rFonts w:cs="Arial"/>
          <w:b/>
          <w:bCs/>
          <w:sz w:val="22"/>
        </w:rPr>
        <w:t>DÉTARTRANT À BASE D’ACIDE LACTIQUE</w:t>
      </w:r>
    </w:p>
    <w:p w14:paraId="76BD91C4" w14:textId="018BE1BE" w:rsidR="00E2172D" w:rsidRPr="00E2172D" w:rsidRDefault="00E2172D">
      <w:pPr>
        <w:rPr>
          <w:rFonts w:cs="Arial"/>
          <w:sz w:val="22"/>
        </w:rPr>
      </w:pPr>
    </w:p>
    <w:p w14:paraId="38FFC234" w14:textId="2E6207FA" w:rsidR="00E2172D" w:rsidRPr="00E2172D" w:rsidRDefault="00336DE5" w:rsidP="00E2172D">
      <w:pPr>
        <w:rPr>
          <w:rFonts w:cs="Arial"/>
          <w:sz w:val="22"/>
        </w:rPr>
      </w:pPr>
      <w:r>
        <w:rPr>
          <w:noProof/>
        </w:rPr>
        <w:drawing>
          <wp:anchor distT="0" distB="0" distL="114300" distR="114300" simplePos="0" relativeHeight="251660800" behindDoc="0" locked="0" layoutInCell="1" allowOverlap="1" wp14:anchorId="00743557" wp14:editId="32FF54B3">
            <wp:simplePos x="0" y="0"/>
            <wp:positionH relativeFrom="column">
              <wp:posOffset>6248400</wp:posOffset>
            </wp:positionH>
            <wp:positionV relativeFrom="paragraph">
              <wp:posOffset>346075</wp:posOffset>
            </wp:positionV>
            <wp:extent cx="490855" cy="995680"/>
            <wp:effectExtent l="0" t="0" r="4445"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85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280">
        <w:rPr>
          <w:noProof/>
        </w:rPr>
        <w:drawing>
          <wp:anchor distT="0" distB="0" distL="114300" distR="114300" simplePos="0" relativeHeight="251661824" behindDoc="0" locked="0" layoutInCell="1" allowOverlap="1" wp14:anchorId="596D3B72" wp14:editId="540F31C4">
            <wp:simplePos x="0" y="0"/>
            <wp:positionH relativeFrom="column">
              <wp:posOffset>5050790</wp:posOffset>
            </wp:positionH>
            <wp:positionV relativeFrom="paragraph">
              <wp:posOffset>398145</wp:posOffset>
            </wp:positionV>
            <wp:extent cx="1161415" cy="78994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1415" cy="789940"/>
                    </a:xfrm>
                    <a:prstGeom prst="rect">
                      <a:avLst/>
                    </a:prstGeom>
                  </pic:spPr>
                </pic:pic>
              </a:graphicData>
            </a:graphic>
            <wp14:sizeRelH relativeFrom="page">
              <wp14:pctWidth>0</wp14:pctWidth>
            </wp14:sizeRelH>
            <wp14:sizeRelV relativeFrom="page">
              <wp14:pctHeight>0</wp14:pctHeight>
            </wp14:sizeRelV>
          </wp:anchor>
        </w:drawing>
      </w:r>
      <w:r w:rsidR="00E2172D" w:rsidRPr="00E2172D">
        <w:rPr>
          <w:rFonts w:cs="Arial"/>
          <w:sz w:val="22"/>
        </w:rPr>
        <w:t>Ennemi numéro un des cafetières, le tartre s’y installe au quotidien. Il peut rendre ces machines inutilisables et altérer le goût du café. Pour préserver ces appareils, il est donc indispensable de les détartrer régulièrement. Plusieurs fabricants d’électroménager recommandent d’utiliser des détartrants à base d’acide lactique ; en plus d’être efficace contre le tartre, cet acide est biodégradable et non corrosif pour les pièces métalliques se trouvant à l’intérieur des cafetières.</w:t>
      </w:r>
      <w:r>
        <w:rPr>
          <w:rFonts w:cs="Arial"/>
          <w:sz w:val="22"/>
        </w:rPr>
        <w:t xml:space="preserve"> La formule semi-développée de l’acide lactique est représentée ci-contre.</w:t>
      </w:r>
    </w:p>
    <w:p w14:paraId="746F9211" w14:textId="1A25DC3E" w:rsidR="00C220EE" w:rsidRPr="00E2172D" w:rsidRDefault="00C220EE">
      <w:pPr>
        <w:rPr>
          <w:rFonts w:cs="Arial"/>
          <w:sz w:val="22"/>
        </w:rPr>
      </w:pPr>
    </w:p>
    <w:p w14:paraId="77439DCB" w14:textId="29D91F15" w:rsidR="00D14AFC" w:rsidRPr="00E2172D" w:rsidRDefault="00D14AFC" w:rsidP="003B1263">
      <w:pPr>
        <w:rPr>
          <w:rFonts w:cs="Arial"/>
          <w:sz w:val="22"/>
        </w:rPr>
      </w:pPr>
      <w:r w:rsidRPr="00E2172D">
        <w:rPr>
          <w:rFonts w:cs="Arial"/>
          <w:sz w:val="22"/>
        </w:rPr>
        <w:t xml:space="preserve">Après une étude de la réaction entre l’acide lactique et l’eau, on vérifiera par un </w:t>
      </w:r>
      <w:r w:rsidR="00E53ECC" w:rsidRPr="00E2172D">
        <w:rPr>
          <w:rFonts w:cs="Arial"/>
          <w:sz w:val="22"/>
        </w:rPr>
        <w:t>titrage</w:t>
      </w:r>
      <w:r w:rsidRPr="00E2172D">
        <w:rPr>
          <w:rFonts w:cs="Arial"/>
          <w:sz w:val="22"/>
        </w:rPr>
        <w:t xml:space="preserve"> la teneur en acide lactique dans un détartrant et on s’intéressera à l’action de ce détartrant sur le tartre.</w:t>
      </w:r>
    </w:p>
    <w:p w14:paraId="78096C41" w14:textId="02E71777" w:rsidR="00D14AFC" w:rsidRPr="00E2172D" w:rsidRDefault="00D14AFC">
      <w:pPr>
        <w:rPr>
          <w:rFonts w:cs="Arial"/>
          <w:sz w:val="22"/>
        </w:rPr>
      </w:pPr>
    </w:p>
    <w:p w14:paraId="1C8AEF07" w14:textId="23C296A4" w:rsidR="00D14AFC" w:rsidRPr="00E2172D" w:rsidRDefault="00D14AFC" w:rsidP="007821BD">
      <w:pPr>
        <w:jc w:val="left"/>
        <w:rPr>
          <w:rFonts w:cs="Arial"/>
          <w:b/>
          <w:bCs/>
          <w:sz w:val="22"/>
        </w:rPr>
      </w:pPr>
    </w:p>
    <w:p w14:paraId="49B84E96" w14:textId="77777777" w:rsidR="00D14AFC" w:rsidRPr="00E2172D" w:rsidRDefault="00D14AFC">
      <w:pPr>
        <w:pStyle w:val="En-tte"/>
        <w:tabs>
          <w:tab w:val="clear" w:pos="4536"/>
          <w:tab w:val="clear" w:pos="9072"/>
        </w:tabs>
        <w:rPr>
          <w:rFonts w:cs="Arial"/>
          <w:sz w:val="22"/>
        </w:rPr>
      </w:pPr>
    </w:p>
    <w:p w14:paraId="5DDB08B1" w14:textId="65065C24" w:rsidR="00D14AFC" w:rsidRPr="00E2172D" w:rsidRDefault="00E53ECC" w:rsidP="002246C7">
      <w:pPr>
        <w:pStyle w:val="Titre2"/>
      </w:pPr>
      <w:r w:rsidRPr="00E2172D">
        <w:lastRenderedPageBreak/>
        <w:t>Titrage</w:t>
      </w:r>
      <w:r w:rsidR="00D14AFC" w:rsidRPr="00E2172D">
        <w:t xml:space="preserve"> de l’acide lactique dans un détartrant</w:t>
      </w:r>
      <w:r w:rsidR="000F4C41">
        <w:t xml:space="preserve"> (7 points).</w:t>
      </w:r>
    </w:p>
    <w:p w14:paraId="36E9478B" w14:textId="50CC8F70" w:rsidR="002E64FB" w:rsidRPr="00E2172D" w:rsidRDefault="002E64FB" w:rsidP="002E64FB">
      <w:pPr>
        <w:rPr>
          <w:rFonts w:cs="Arial"/>
          <w:sz w:val="22"/>
        </w:rPr>
      </w:pPr>
    </w:p>
    <w:p w14:paraId="41E97604" w14:textId="39C402CB" w:rsidR="00D14AFC" w:rsidRPr="00287BE9" w:rsidRDefault="00D14AFC" w:rsidP="00287BE9">
      <w:pPr>
        <w:rPr>
          <w:rFonts w:cs="Arial"/>
          <w:sz w:val="22"/>
        </w:rPr>
      </w:pPr>
      <w:r w:rsidRPr="00E2172D">
        <w:rPr>
          <w:rFonts w:cs="Arial"/>
          <w:sz w:val="22"/>
        </w:rPr>
        <w:t>Sur l’étiquette de la solution commerciale de détartrant</w:t>
      </w:r>
      <w:r w:rsidR="00B85E0F" w:rsidRPr="00E2172D">
        <w:rPr>
          <w:rFonts w:cs="Arial"/>
          <w:sz w:val="22"/>
        </w:rPr>
        <w:t>,</w:t>
      </w:r>
      <w:r w:rsidRPr="00E2172D">
        <w:rPr>
          <w:rFonts w:cs="Arial"/>
          <w:sz w:val="22"/>
        </w:rPr>
        <w:t xml:space="preserve"> on trouve les indications suivantes : </w:t>
      </w:r>
      <w:r w:rsidRPr="00E2172D">
        <w:rPr>
          <w:rFonts w:cs="Arial"/>
          <w:i/>
          <w:iCs/>
          <w:sz w:val="22"/>
        </w:rPr>
        <w:t>« contient de l’acide lactique, 45 % en masse ».</w:t>
      </w:r>
    </w:p>
    <w:p w14:paraId="346142AF" w14:textId="5CA3E542" w:rsidR="00D14AFC" w:rsidRPr="00E2172D" w:rsidRDefault="00D14AFC">
      <w:pPr>
        <w:rPr>
          <w:rFonts w:cs="Arial"/>
          <w:sz w:val="22"/>
        </w:rPr>
      </w:pPr>
    </w:p>
    <w:p w14:paraId="1247F524" w14:textId="77777777" w:rsidR="00D14AFC" w:rsidRPr="00E2172D" w:rsidRDefault="00D14AFC">
      <w:pPr>
        <w:rPr>
          <w:rFonts w:cs="Arial"/>
          <w:b/>
          <w:bCs/>
          <w:sz w:val="22"/>
        </w:rPr>
      </w:pPr>
      <w:r w:rsidRPr="00E2172D">
        <w:rPr>
          <w:rFonts w:cs="Arial"/>
          <w:b/>
          <w:bCs/>
          <w:sz w:val="22"/>
        </w:rPr>
        <w:t>Données :</w:t>
      </w:r>
    </w:p>
    <w:p w14:paraId="6D941714" w14:textId="77777777" w:rsidR="00D14AFC" w:rsidRPr="00E2172D" w:rsidRDefault="00D14AFC">
      <w:pPr>
        <w:numPr>
          <w:ilvl w:val="0"/>
          <w:numId w:val="3"/>
        </w:numPr>
        <w:rPr>
          <w:rFonts w:cs="Arial"/>
          <w:iCs/>
          <w:sz w:val="22"/>
        </w:rPr>
      </w:pPr>
      <w:proofErr w:type="gramStart"/>
      <w:r w:rsidRPr="00E2172D">
        <w:rPr>
          <w:rFonts w:cs="Arial"/>
          <w:iCs/>
          <w:sz w:val="22"/>
        </w:rPr>
        <w:t>masse</w:t>
      </w:r>
      <w:proofErr w:type="gramEnd"/>
      <w:r w:rsidRPr="00E2172D">
        <w:rPr>
          <w:rFonts w:cs="Arial"/>
          <w:iCs/>
          <w:sz w:val="22"/>
        </w:rPr>
        <w:t xml:space="preserve"> molaire de l’acide lactique : </w:t>
      </w:r>
      <w:r w:rsidRPr="00E2172D">
        <w:rPr>
          <w:rFonts w:cs="Arial"/>
          <w:i/>
          <w:sz w:val="22"/>
        </w:rPr>
        <w:t>M</w:t>
      </w:r>
      <w:r w:rsidRPr="00E2172D">
        <w:rPr>
          <w:rFonts w:cs="Arial"/>
          <w:iCs/>
          <w:sz w:val="22"/>
        </w:rPr>
        <w:t xml:space="preserve"> = </w:t>
      </w:r>
      <w:smartTag w:uri="urn:schemas-microsoft-com:office:smarttags" w:element="metricconverter">
        <w:smartTagPr>
          <w:attr w:name="ProductID" w:val="90,0 g"/>
        </w:smartTagPr>
        <w:r w:rsidRPr="00E2172D">
          <w:rPr>
            <w:rFonts w:cs="Arial"/>
            <w:iCs/>
            <w:sz w:val="22"/>
          </w:rPr>
          <w:t>90,0 g</w:t>
        </w:r>
      </w:smartTag>
      <w:r w:rsidRPr="00E2172D">
        <w:rPr>
          <w:rFonts w:cs="Arial"/>
          <w:iCs/>
          <w:sz w:val="22"/>
        </w:rPr>
        <w:t>.mol</w:t>
      </w:r>
      <w:r w:rsidRPr="00E2172D">
        <w:rPr>
          <w:rFonts w:cs="Arial"/>
          <w:iCs/>
          <w:sz w:val="22"/>
          <w:vertAlign w:val="superscript"/>
        </w:rPr>
        <w:t xml:space="preserve">-1 </w:t>
      </w:r>
      <w:r w:rsidRPr="00E2172D">
        <w:rPr>
          <w:rFonts w:cs="Arial"/>
          <w:iCs/>
          <w:sz w:val="22"/>
        </w:rPr>
        <w:t>;</w:t>
      </w:r>
    </w:p>
    <w:p w14:paraId="65465286" w14:textId="77777777" w:rsidR="00D14AFC" w:rsidRPr="00E2172D" w:rsidRDefault="00D14AFC">
      <w:pPr>
        <w:numPr>
          <w:ilvl w:val="0"/>
          <w:numId w:val="3"/>
        </w:numPr>
        <w:rPr>
          <w:rFonts w:cs="Arial"/>
          <w:iCs/>
          <w:sz w:val="22"/>
        </w:rPr>
      </w:pPr>
      <w:r w:rsidRPr="00E2172D">
        <w:rPr>
          <w:rFonts w:cs="Arial"/>
          <w:iCs/>
          <w:sz w:val="22"/>
        </w:rPr>
        <w:t xml:space="preserve">masse volumique du détartrant : </w:t>
      </w:r>
      <w:r w:rsidRPr="00E2172D">
        <w:rPr>
          <w:rFonts w:cs="Arial"/>
          <w:i/>
          <w:sz w:val="22"/>
        </w:rPr>
        <w:sym w:font="Symbol" w:char="F072"/>
      </w:r>
      <w:r w:rsidRPr="00E2172D">
        <w:rPr>
          <w:rFonts w:cs="Arial"/>
          <w:iCs/>
          <w:sz w:val="22"/>
        </w:rPr>
        <w:t xml:space="preserve"> = </w:t>
      </w:r>
      <w:smartTag w:uri="urn:schemas-microsoft-com:office:smarttags" w:element="metricconverter">
        <w:smartTagPr>
          <w:attr w:name="ProductID" w:val="1,13 kg"/>
        </w:smartTagPr>
        <w:r w:rsidRPr="00E2172D">
          <w:rPr>
            <w:rFonts w:cs="Arial"/>
            <w:iCs/>
            <w:sz w:val="22"/>
          </w:rPr>
          <w:t>1,13 kg</w:t>
        </w:r>
      </w:smartTag>
      <w:r w:rsidRPr="00E2172D">
        <w:rPr>
          <w:rFonts w:cs="Arial"/>
          <w:iCs/>
          <w:sz w:val="22"/>
        </w:rPr>
        <w:t>.L</w:t>
      </w:r>
      <w:r w:rsidRPr="00E2172D">
        <w:rPr>
          <w:rFonts w:cs="Arial"/>
          <w:iCs/>
          <w:sz w:val="22"/>
          <w:vertAlign w:val="superscript"/>
        </w:rPr>
        <w:t xml:space="preserve">-1 </w:t>
      </w:r>
      <w:r w:rsidRPr="00E2172D">
        <w:rPr>
          <w:rFonts w:cs="Arial"/>
          <w:iCs/>
          <w:sz w:val="22"/>
        </w:rPr>
        <w:t>.</w:t>
      </w:r>
    </w:p>
    <w:p w14:paraId="55D8CD0C" w14:textId="77777777" w:rsidR="00D14AFC" w:rsidRPr="00E2172D" w:rsidRDefault="00D14AFC">
      <w:pPr>
        <w:rPr>
          <w:rFonts w:cs="Arial"/>
          <w:sz w:val="22"/>
        </w:rPr>
      </w:pPr>
    </w:p>
    <w:p w14:paraId="08CFF458" w14:textId="1F20BAEC" w:rsidR="00D14AFC" w:rsidRPr="00E2172D" w:rsidRDefault="00D14AFC" w:rsidP="003B1263">
      <w:pPr>
        <w:rPr>
          <w:rFonts w:cs="Arial"/>
          <w:sz w:val="22"/>
        </w:rPr>
      </w:pPr>
      <w:r w:rsidRPr="00E2172D">
        <w:rPr>
          <w:rFonts w:cs="Arial"/>
          <w:sz w:val="22"/>
        </w:rPr>
        <w:t xml:space="preserve">Afin de déterminer la concentration molaire </w:t>
      </w:r>
      <w:r w:rsidRPr="00E2172D">
        <w:rPr>
          <w:rFonts w:cs="Arial"/>
          <w:i/>
          <w:iCs/>
          <w:sz w:val="22"/>
        </w:rPr>
        <w:t>c</w:t>
      </w:r>
      <w:r w:rsidRPr="00E2172D">
        <w:rPr>
          <w:rFonts w:cs="Arial"/>
          <w:sz w:val="22"/>
        </w:rPr>
        <w:t xml:space="preserve"> en acide lactique apporté dans la solution de détartrant, on réalise un </w:t>
      </w:r>
      <w:r w:rsidR="00E53ECC" w:rsidRPr="00E2172D">
        <w:rPr>
          <w:rFonts w:cs="Arial"/>
          <w:sz w:val="22"/>
        </w:rPr>
        <w:t>titrage</w:t>
      </w:r>
      <w:r w:rsidRPr="00E2172D">
        <w:rPr>
          <w:rFonts w:cs="Arial"/>
          <w:sz w:val="22"/>
        </w:rPr>
        <w:t xml:space="preserve"> acido-basique.</w:t>
      </w:r>
      <w:r w:rsidR="00287BE9">
        <w:rPr>
          <w:rFonts w:cs="Arial"/>
          <w:sz w:val="22"/>
        </w:rPr>
        <w:t xml:space="preserve"> </w:t>
      </w:r>
      <w:r w:rsidRPr="00E2172D">
        <w:rPr>
          <w:rFonts w:cs="Arial"/>
          <w:sz w:val="22"/>
        </w:rPr>
        <w:t xml:space="preserve">La solution de détartrant étant trop concentrée, on prépare par dilution une solution 10 fois moins concentrée (on note </w:t>
      </w:r>
      <w:r w:rsidRPr="00E2172D">
        <w:rPr>
          <w:rFonts w:cs="Arial"/>
          <w:i/>
          <w:iCs/>
          <w:sz w:val="22"/>
        </w:rPr>
        <w:t>c</w:t>
      </w:r>
      <w:r w:rsidRPr="00E2172D">
        <w:rPr>
          <w:rFonts w:cs="Arial"/>
          <w:sz w:val="22"/>
          <w:vertAlign w:val="subscript"/>
        </w:rPr>
        <w:t xml:space="preserve">d </w:t>
      </w:r>
      <w:r w:rsidRPr="00E2172D">
        <w:rPr>
          <w:rFonts w:cs="Arial"/>
          <w:sz w:val="22"/>
        </w:rPr>
        <w:t xml:space="preserve"> la concentration de la solution diluée).</w:t>
      </w:r>
    </w:p>
    <w:p w14:paraId="2CDD95D5" w14:textId="77777777" w:rsidR="00D14AFC" w:rsidRPr="00E2172D" w:rsidRDefault="00D14AFC">
      <w:pPr>
        <w:rPr>
          <w:rFonts w:cs="Arial"/>
          <w:sz w:val="22"/>
        </w:rPr>
      </w:pPr>
    </w:p>
    <w:p w14:paraId="4BC9D941" w14:textId="77777777" w:rsidR="00D14AFC" w:rsidRPr="00E2172D" w:rsidRDefault="00D14AFC" w:rsidP="00CD5DB9">
      <w:pPr>
        <w:pStyle w:val="Titre3"/>
      </w:pPr>
      <w:r w:rsidRPr="00E2172D">
        <w:t xml:space="preserve">Dilution </w:t>
      </w:r>
    </w:p>
    <w:p w14:paraId="19A07A64" w14:textId="77777777" w:rsidR="00D14AFC" w:rsidRPr="00E2172D" w:rsidRDefault="00D14AFC" w:rsidP="00CD5DB9">
      <w:pPr>
        <w:pStyle w:val="Titre3"/>
        <w:numPr>
          <w:ilvl w:val="0"/>
          <w:numId w:val="0"/>
        </w:numPr>
      </w:pPr>
    </w:p>
    <w:p w14:paraId="7B45DD3F" w14:textId="398321A5" w:rsidR="00D14AFC" w:rsidRPr="00E2172D" w:rsidRDefault="00287BE9" w:rsidP="00206F98">
      <w:pPr>
        <w:rPr>
          <w:rFonts w:cs="Arial"/>
          <w:sz w:val="22"/>
        </w:rPr>
      </w:pPr>
      <w:r>
        <w:rPr>
          <w:rFonts w:cs="Arial"/>
          <w:sz w:val="22"/>
        </w:rPr>
        <w:t>Proposer une liste de matériel permettant de réaliser la dilution souhaitée de la solution de détartrant.</w:t>
      </w:r>
    </w:p>
    <w:p w14:paraId="4245B212" w14:textId="77777777" w:rsidR="00D14AFC" w:rsidRPr="00E2172D" w:rsidRDefault="00D14AFC">
      <w:pPr>
        <w:rPr>
          <w:rFonts w:cs="Arial"/>
          <w:sz w:val="22"/>
        </w:rPr>
      </w:pPr>
    </w:p>
    <w:p w14:paraId="06CD43DE" w14:textId="77777777" w:rsidR="00D14AFC" w:rsidRPr="00E2172D" w:rsidRDefault="00E53ECC" w:rsidP="00CD5DB9">
      <w:pPr>
        <w:pStyle w:val="Titre3"/>
      </w:pPr>
      <w:r w:rsidRPr="00E2172D">
        <w:t>Titrage</w:t>
      </w:r>
      <w:r w:rsidR="00D14AFC" w:rsidRPr="00E2172D">
        <w:t xml:space="preserve"> acido-basique</w:t>
      </w:r>
    </w:p>
    <w:p w14:paraId="0BB161A3" w14:textId="77777777" w:rsidR="00D14AFC" w:rsidRPr="00E2172D" w:rsidRDefault="00D14AFC">
      <w:pPr>
        <w:rPr>
          <w:rFonts w:cs="Arial"/>
          <w:sz w:val="22"/>
        </w:rPr>
      </w:pPr>
    </w:p>
    <w:p w14:paraId="2EFB505B" w14:textId="09DBE8BA" w:rsidR="00D14AFC" w:rsidRDefault="00D14AFC" w:rsidP="00D02E29">
      <w:pPr>
        <w:rPr>
          <w:rFonts w:cs="Arial"/>
          <w:sz w:val="22"/>
        </w:rPr>
      </w:pPr>
      <w:r w:rsidRPr="00E2172D">
        <w:rPr>
          <w:rFonts w:cs="Arial"/>
          <w:sz w:val="22"/>
        </w:rPr>
        <w:t xml:space="preserve">On réalise le </w:t>
      </w:r>
      <w:r w:rsidR="00E53ECC" w:rsidRPr="00E2172D">
        <w:rPr>
          <w:rFonts w:cs="Arial"/>
          <w:sz w:val="22"/>
        </w:rPr>
        <w:t>titrage</w:t>
      </w:r>
      <w:r w:rsidRPr="00E2172D">
        <w:rPr>
          <w:rFonts w:cs="Arial"/>
          <w:sz w:val="22"/>
        </w:rPr>
        <w:t xml:space="preserve"> pH-métrique d’un volume </w:t>
      </w:r>
      <w:r w:rsidRPr="00E2172D">
        <w:rPr>
          <w:rFonts w:cs="Arial"/>
          <w:i/>
          <w:iCs/>
          <w:sz w:val="22"/>
        </w:rPr>
        <w:t>V</w:t>
      </w:r>
      <w:r w:rsidRPr="00E2172D">
        <w:rPr>
          <w:rFonts w:cs="Arial"/>
          <w:sz w:val="22"/>
          <w:vertAlign w:val="subscript"/>
        </w:rPr>
        <w:t>A</w:t>
      </w:r>
      <w:r w:rsidRPr="00E2172D">
        <w:rPr>
          <w:rFonts w:cs="Arial"/>
          <w:sz w:val="22"/>
        </w:rPr>
        <w:t xml:space="preserve"> = 5,0 mL de solution diluée par une solution </w:t>
      </w:r>
      <w:r w:rsidR="001616D0" w:rsidRPr="00E2172D">
        <w:rPr>
          <w:rFonts w:cs="Arial"/>
          <w:sz w:val="22"/>
        </w:rPr>
        <w:t xml:space="preserve">aqueuse </w:t>
      </w:r>
      <w:r w:rsidRPr="00E2172D">
        <w:rPr>
          <w:rFonts w:cs="Arial"/>
          <w:sz w:val="22"/>
        </w:rPr>
        <w:t>d’hydroxyde de sodium (Na</w:t>
      </w:r>
      <w:r w:rsidRPr="00E2172D">
        <w:rPr>
          <w:rFonts w:cs="Arial"/>
          <w:sz w:val="22"/>
          <w:vertAlign w:val="superscript"/>
        </w:rPr>
        <w:t>+</w:t>
      </w:r>
      <w:r w:rsidR="00E53ECC" w:rsidRPr="00E2172D">
        <w:rPr>
          <w:rFonts w:cs="Arial"/>
          <w:sz w:val="22"/>
        </w:rPr>
        <w:t>(</w:t>
      </w:r>
      <w:proofErr w:type="spellStart"/>
      <w:r w:rsidR="00E53ECC" w:rsidRPr="00E2172D">
        <w:rPr>
          <w:rFonts w:cs="Arial"/>
          <w:sz w:val="22"/>
        </w:rPr>
        <w:t>aq</w:t>
      </w:r>
      <w:proofErr w:type="spellEnd"/>
      <w:r w:rsidR="00E53ECC" w:rsidRPr="00E2172D">
        <w:rPr>
          <w:rFonts w:cs="Arial"/>
          <w:sz w:val="22"/>
        </w:rPr>
        <w:t>)</w:t>
      </w:r>
      <w:r w:rsidRPr="00E2172D">
        <w:rPr>
          <w:rFonts w:cs="Arial"/>
          <w:sz w:val="22"/>
        </w:rPr>
        <w:t xml:space="preserve"> + HO</w:t>
      </w:r>
      <w:r w:rsidRPr="00E2172D">
        <w:rPr>
          <w:rFonts w:cs="Arial"/>
          <w:sz w:val="22"/>
          <w:vertAlign w:val="superscript"/>
        </w:rPr>
        <w:t xml:space="preserve"> –</w:t>
      </w:r>
      <w:r w:rsidR="00E53ECC" w:rsidRPr="00E2172D">
        <w:rPr>
          <w:rFonts w:cs="Arial"/>
          <w:sz w:val="22"/>
        </w:rPr>
        <w:t>(</w:t>
      </w:r>
      <w:proofErr w:type="spellStart"/>
      <w:r w:rsidR="00E53ECC" w:rsidRPr="00E2172D">
        <w:rPr>
          <w:rFonts w:cs="Arial"/>
          <w:sz w:val="22"/>
        </w:rPr>
        <w:t>aq</w:t>
      </w:r>
      <w:proofErr w:type="spellEnd"/>
      <w:r w:rsidR="00E53ECC" w:rsidRPr="00E2172D">
        <w:rPr>
          <w:rFonts w:cs="Arial"/>
          <w:sz w:val="22"/>
        </w:rPr>
        <w:t>)</w:t>
      </w:r>
      <w:r w:rsidRPr="00E2172D">
        <w:rPr>
          <w:rFonts w:cs="Arial"/>
          <w:sz w:val="22"/>
        </w:rPr>
        <w:t>) de concentration molaire</w:t>
      </w:r>
      <w:r w:rsidR="00B306D7" w:rsidRPr="00E2172D">
        <w:rPr>
          <w:rFonts w:cs="Arial"/>
          <w:sz w:val="22"/>
        </w:rPr>
        <w:t xml:space="preserve"> en soluté</w:t>
      </w:r>
      <w:r w:rsidRPr="00E2172D">
        <w:rPr>
          <w:rFonts w:cs="Arial"/>
          <w:sz w:val="22"/>
        </w:rPr>
        <w:t xml:space="preserve"> apporté </w:t>
      </w:r>
      <w:proofErr w:type="spellStart"/>
      <w:r w:rsidRPr="00E2172D">
        <w:rPr>
          <w:rFonts w:cs="Arial"/>
          <w:i/>
          <w:iCs/>
          <w:sz w:val="22"/>
        </w:rPr>
        <w:t>c</w:t>
      </w:r>
      <w:r w:rsidRPr="00E2172D">
        <w:rPr>
          <w:rFonts w:cs="Arial"/>
          <w:sz w:val="22"/>
          <w:vertAlign w:val="subscript"/>
        </w:rPr>
        <w:t>B</w:t>
      </w:r>
      <w:proofErr w:type="spellEnd"/>
      <w:r w:rsidRPr="00E2172D">
        <w:rPr>
          <w:rFonts w:cs="Arial"/>
          <w:sz w:val="22"/>
        </w:rPr>
        <w:t xml:space="preserve"> = 0,20 </w:t>
      </w:r>
      <w:proofErr w:type="spellStart"/>
      <w:r w:rsidRPr="00E2172D">
        <w:rPr>
          <w:rFonts w:cs="Arial"/>
          <w:sz w:val="22"/>
        </w:rPr>
        <w:t>mol.L</w:t>
      </w:r>
      <w:proofErr w:type="spellEnd"/>
      <w:r w:rsidRPr="00E2172D">
        <w:rPr>
          <w:rFonts w:cs="Arial"/>
          <w:sz w:val="22"/>
          <w:vertAlign w:val="superscript"/>
        </w:rPr>
        <w:t xml:space="preserve"> –1</w:t>
      </w:r>
      <w:r w:rsidRPr="00E2172D">
        <w:rPr>
          <w:rFonts w:cs="Arial"/>
          <w:sz w:val="22"/>
          <w:vertAlign w:val="subscript"/>
        </w:rPr>
        <w:t>.</w:t>
      </w:r>
      <w:r w:rsidRPr="00E2172D">
        <w:rPr>
          <w:rFonts w:cs="Arial"/>
          <w:sz w:val="22"/>
        </w:rPr>
        <w:t xml:space="preserve"> On obtient la courbe </w:t>
      </w:r>
      <w:r w:rsidR="00287BE9">
        <w:rPr>
          <w:rFonts w:cs="Arial"/>
          <w:sz w:val="22"/>
        </w:rPr>
        <w:t>suivante :</w:t>
      </w:r>
    </w:p>
    <w:p w14:paraId="547BCB63" w14:textId="53A14B1E" w:rsidR="00287BE9" w:rsidRDefault="00A9585B" w:rsidP="00A9585B">
      <w:pPr>
        <w:jc w:val="center"/>
        <w:rPr>
          <w:rFonts w:cs="Arial"/>
          <w:sz w:val="22"/>
        </w:rPr>
      </w:pPr>
      <w:r w:rsidRPr="00E2172D">
        <w:rPr>
          <w:rFonts w:cs="Arial"/>
          <w:sz w:val="22"/>
        </w:rPr>
        <w:object w:dxaOrig="13304" w:dyaOrig="6064" w14:anchorId="3E86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65pt;height:217.5pt" o:ole="">
            <v:imagedata r:id="rId9" o:title="" cropleft="2458f" cropright="9188f"/>
          </v:shape>
          <o:OLEObject Type="Embed" ProgID="Visio.Drawing.5" ShapeID="_x0000_i1025" DrawAspect="Content" ObjectID="_1692977865" r:id="rId10"/>
        </w:object>
      </w:r>
    </w:p>
    <w:p w14:paraId="3E42F226" w14:textId="67A0D659" w:rsidR="00287BE9" w:rsidRDefault="003C274D" w:rsidP="00287BE9">
      <w:pPr>
        <w:jc w:val="center"/>
        <w:rPr>
          <w:rFonts w:cs="Arial"/>
          <w:sz w:val="22"/>
        </w:rPr>
      </w:pPr>
      <w:r>
        <w:rPr>
          <w:rFonts w:cs="Arial"/>
          <w:sz w:val="22"/>
        </w:rPr>
        <w:t xml:space="preserve">La réaction support du titrage </w:t>
      </w:r>
      <w:r w:rsidR="00C2764C">
        <w:rPr>
          <w:rFonts w:cs="Arial"/>
          <w:sz w:val="22"/>
        </w:rPr>
        <w:t>s’écrit :</w:t>
      </w:r>
      <w:r>
        <w:rPr>
          <w:rFonts w:cs="Arial"/>
          <w:sz w:val="22"/>
        </w:rPr>
        <w:t xml:space="preserve">       HA</w:t>
      </w:r>
      <w:r>
        <w:rPr>
          <w:rFonts w:cs="Arial"/>
          <w:sz w:val="22"/>
          <w:vertAlign w:val="subscript"/>
        </w:rPr>
        <w:t>(</w:t>
      </w:r>
      <w:proofErr w:type="spellStart"/>
      <w:r>
        <w:rPr>
          <w:rFonts w:cs="Arial"/>
          <w:sz w:val="22"/>
          <w:vertAlign w:val="subscript"/>
        </w:rPr>
        <w:t>aq</w:t>
      </w:r>
      <w:proofErr w:type="spellEnd"/>
      <w:r>
        <w:rPr>
          <w:rFonts w:cs="Arial"/>
          <w:sz w:val="22"/>
          <w:vertAlign w:val="subscript"/>
        </w:rPr>
        <w:t>)</w:t>
      </w:r>
      <w:r>
        <w:rPr>
          <w:rFonts w:cs="Arial"/>
          <w:sz w:val="22"/>
        </w:rPr>
        <w:t xml:space="preserve">  +    HO</w:t>
      </w:r>
      <w:r>
        <w:rPr>
          <w:rFonts w:cs="Arial"/>
          <w:sz w:val="22"/>
          <w:vertAlign w:val="superscript"/>
        </w:rPr>
        <w:t>-</w:t>
      </w:r>
      <w:r>
        <w:rPr>
          <w:rFonts w:cs="Arial"/>
          <w:sz w:val="22"/>
          <w:vertAlign w:val="subscript"/>
        </w:rPr>
        <w:t>(</w:t>
      </w:r>
      <w:proofErr w:type="spellStart"/>
      <w:r>
        <w:rPr>
          <w:rFonts w:cs="Arial"/>
          <w:sz w:val="22"/>
          <w:vertAlign w:val="subscript"/>
        </w:rPr>
        <w:t>aq</w:t>
      </w:r>
      <w:proofErr w:type="spellEnd"/>
      <w:r>
        <w:rPr>
          <w:rFonts w:cs="Arial"/>
          <w:sz w:val="22"/>
          <w:vertAlign w:val="subscript"/>
        </w:rPr>
        <w:t>)</w:t>
      </w:r>
      <w:r>
        <w:rPr>
          <w:rFonts w:cs="Arial"/>
          <w:sz w:val="22"/>
        </w:rPr>
        <w:t xml:space="preserve">   </w:t>
      </w:r>
      <w:r>
        <w:rPr>
          <w:rFonts w:cs="Arial"/>
          <w:sz w:val="22"/>
        </w:rPr>
        <w:sym w:font="Symbol" w:char="F0AE"/>
      </w:r>
      <w:r>
        <w:rPr>
          <w:rFonts w:cs="Arial"/>
          <w:sz w:val="22"/>
        </w:rPr>
        <w:t xml:space="preserve">   A</w:t>
      </w:r>
      <w:r>
        <w:rPr>
          <w:rFonts w:cs="Arial"/>
          <w:sz w:val="22"/>
          <w:vertAlign w:val="superscript"/>
        </w:rPr>
        <w:t>-</w:t>
      </w:r>
      <w:r>
        <w:rPr>
          <w:rFonts w:cs="Arial"/>
          <w:sz w:val="22"/>
          <w:vertAlign w:val="subscript"/>
        </w:rPr>
        <w:t>(</w:t>
      </w:r>
      <w:proofErr w:type="spellStart"/>
      <w:r>
        <w:rPr>
          <w:rFonts w:cs="Arial"/>
          <w:sz w:val="22"/>
          <w:vertAlign w:val="subscript"/>
        </w:rPr>
        <w:t>aq</w:t>
      </w:r>
      <w:proofErr w:type="spellEnd"/>
      <w:r>
        <w:rPr>
          <w:rFonts w:cs="Arial"/>
          <w:sz w:val="22"/>
          <w:vertAlign w:val="subscript"/>
        </w:rPr>
        <w:t>)</w:t>
      </w:r>
      <w:r w:rsidR="00C2764C">
        <w:rPr>
          <w:rFonts w:cs="Arial"/>
          <w:sz w:val="22"/>
        </w:rPr>
        <w:t xml:space="preserve">   +   H</w:t>
      </w:r>
      <w:r w:rsidR="00C2764C">
        <w:rPr>
          <w:rFonts w:cs="Arial"/>
          <w:sz w:val="22"/>
          <w:vertAlign w:val="subscript"/>
        </w:rPr>
        <w:t>2</w:t>
      </w:r>
      <w:r w:rsidR="00C2764C">
        <w:rPr>
          <w:rFonts w:cs="Arial"/>
          <w:sz w:val="22"/>
        </w:rPr>
        <w:t>O</w:t>
      </w:r>
      <w:r w:rsidR="00C2764C">
        <w:rPr>
          <w:rFonts w:cs="Arial"/>
          <w:sz w:val="22"/>
          <w:vertAlign w:val="subscript"/>
        </w:rPr>
        <w:t>(l)</w:t>
      </w:r>
    </w:p>
    <w:p w14:paraId="0806583F" w14:textId="77777777" w:rsidR="00C2764C" w:rsidRPr="00C2764C" w:rsidRDefault="00C2764C" w:rsidP="00287BE9">
      <w:pPr>
        <w:jc w:val="center"/>
        <w:rPr>
          <w:rFonts w:cs="Arial"/>
          <w:sz w:val="22"/>
        </w:rPr>
      </w:pPr>
    </w:p>
    <w:p w14:paraId="24E27A05" w14:textId="57745935" w:rsidR="00CA42CA" w:rsidRDefault="00CA42CA" w:rsidP="00CD5DB9">
      <w:pPr>
        <w:pStyle w:val="Titre4"/>
      </w:pPr>
      <w:r>
        <w:t>Faire un schéma légendé du montage de titrage.</w:t>
      </w:r>
    </w:p>
    <w:p w14:paraId="7C76294E" w14:textId="0F594BCD" w:rsidR="00D14AFC" w:rsidRPr="00E2172D" w:rsidRDefault="00D14AFC" w:rsidP="00CD5DB9">
      <w:pPr>
        <w:pStyle w:val="Titre4"/>
      </w:pPr>
      <w:r w:rsidRPr="00E2172D">
        <w:t>Déterminer</w:t>
      </w:r>
      <w:r w:rsidR="00D12C43" w:rsidRPr="00E2172D">
        <w:t xml:space="preserve"> graphiquemen</w:t>
      </w:r>
      <w:r w:rsidR="00A9585B">
        <w:t>t</w:t>
      </w:r>
      <w:r w:rsidRPr="00E2172D">
        <w:t xml:space="preserve">, le volume </w:t>
      </w:r>
      <w:r w:rsidRPr="00E2172D">
        <w:rPr>
          <w:i/>
        </w:rPr>
        <w:t>V</w:t>
      </w:r>
      <w:r w:rsidRPr="00E2172D">
        <w:rPr>
          <w:vertAlign w:val="subscript"/>
        </w:rPr>
        <w:t>E</w:t>
      </w:r>
      <w:r w:rsidRPr="00E2172D">
        <w:t xml:space="preserve"> de solution d'hydroxyd</w:t>
      </w:r>
      <w:r w:rsidR="00A9585B">
        <w:t xml:space="preserve">e </w:t>
      </w:r>
      <w:r w:rsidRPr="00E2172D">
        <w:t>de sodium versé à l'équivalence.</w:t>
      </w:r>
    </w:p>
    <w:p w14:paraId="5C1B940A" w14:textId="2C21DEBD" w:rsidR="00D14AFC" w:rsidRPr="00E2172D" w:rsidRDefault="00E53ECC" w:rsidP="00CD5DB9">
      <w:pPr>
        <w:pStyle w:val="Titre4"/>
      </w:pPr>
      <w:r w:rsidRPr="00E2172D">
        <w:t xml:space="preserve">En </w:t>
      </w:r>
      <w:r w:rsidR="00B85E0F" w:rsidRPr="00E2172D">
        <w:t>précisant</w:t>
      </w:r>
      <w:r w:rsidRPr="00E2172D">
        <w:t xml:space="preserve"> la démarche suivie, </w:t>
      </w:r>
      <w:r w:rsidR="00D14AFC" w:rsidRPr="00E2172D">
        <w:t xml:space="preserve">calculer la concentration </w:t>
      </w:r>
      <w:r w:rsidR="00585A22">
        <w:t xml:space="preserve">en quantité de matière </w:t>
      </w:r>
      <w:r w:rsidR="00D14AFC" w:rsidRPr="00E2172D">
        <w:rPr>
          <w:i/>
        </w:rPr>
        <w:t>c</w:t>
      </w:r>
      <w:r w:rsidR="00D14AFC" w:rsidRPr="00E2172D">
        <w:rPr>
          <w:vertAlign w:val="subscript"/>
        </w:rPr>
        <w:t>d</w:t>
      </w:r>
      <w:r w:rsidR="00D14AFC" w:rsidRPr="00E2172D">
        <w:rPr>
          <w:i/>
        </w:rPr>
        <w:t xml:space="preserve"> </w:t>
      </w:r>
      <w:r w:rsidR="00D14AFC" w:rsidRPr="00E2172D">
        <w:t xml:space="preserve">en acide lactique </w:t>
      </w:r>
      <w:r w:rsidR="00585A22">
        <w:t>de</w:t>
      </w:r>
      <w:r w:rsidR="00D14AFC" w:rsidRPr="00E2172D">
        <w:t xml:space="preserve"> la solution diluée.</w:t>
      </w:r>
    </w:p>
    <w:p w14:paraId="14991D22" w14:textId="36B6AEC6" w:rsidR="00D14AFC" w:rsidRDefault="004B249F" w:rsidP="00CD5DB9">
      <w:pPr>
        <w:pStyle w:val="Titre4"/>
      </w:pPr>
      <w:r w:rsidRPr="00E2172D">
        <w:t>Montrer</w:t>
      </w:r>
      <w:r w:rsidR="00D14AFC" w:rsidRPr="00E2172D">
        <w:t xml:space="preserve"> </w:t>
      </w:r>
      <w:r w:rsidRPr="00E2172D">
        <w:t xml:space="preserve">que </w:t>
      </w:r>
      <w:r w:rsidR="00A9585B">
        <w:t>la teneur</w:t>
      </w:r>
      <w:r w:rsidR="00D14AFC" w:rsidRPr="00E2172D">
        <w:t xml:space="preserve"> massique d’acide lactique présent dans le détartrant</w:t>
      </w:r>
      <w:r w:rsidRPr="00E2172D">
        <w:t xml:space="preserve"> est cohérent</w:t>
      </w:r>
      <w:r w:rsidR="00D14AFC" w:rsidRPr="00E2172D">
        <w:t xml:space="preserve"> av</w:t>
      </w:r>
      <w:r w:rsidRPr="00E2172D">
        <w:t>ec l’indication de l’étiquette.</w:t>
      </w:r>
      <w:r w:rsidR="00626619">
        <w:t xml:space="preserve"> </w:t>
      </w:r>
      <w:r w:rsidR="00626619">
        <w:rPr>
          <mc:AlternateContent>
            <mc:Choice Requires="w16se"/>
            <mc:Fallback>
              <w:rFonts w:ascii="Segoe UI Emoji" w:eastAsia="Segoe UI Emoji" w:hAnsi="Segoe UI Emoji" w:cs="Segoe UI Emoji"/>
            </mc:Fallback>
          </mc:AlternateContent>
        </w:rPr>
        <mc:AlternateContent>
          <mc:Choice Requires="w16se">
            <w16se:symEx w16se:font="Segoe UI Emoji" w16se:char="1F632"/>
          </mc:Choice>
          <mc:Fallback>
            <w:t>😲</w:t>
          </mc:Fallback>
        </mc:AlternateContent>
      </w:r>
    </w:p>
    <w:p w14:paraId="34751536" w14:textId="2FB24133" w:rsidR="00A9585B" w:rsidRDefault="00A9585B" w:rsidP="00A9585B"/>
    <w:p w14:paraId="00BA5252" w14:textId="6B94E28E" w:rsidR="002246C7" w:rsidRPr="002246C7" w:rsidRDefault="002246C7" w:rsidP="000F4C41">
      <w:pPr>
        <w:pStyle w:val="Titre2"/>
      </w:pPr>
      <w:r w:rsidRPr="002246C7">
        <w:t>L’acide lactique</w:t>
      </w:r>
      <w:r w:rsidR="000F4C41">
        <w:t xml:space="preserve"> (3,5 points).</w:t>
      </w:r>
    </w:p>
    <w:p w14:paraId="06F4C000" w14:textId="77777777" w:rsidR="002246C7" w:rsidRPr="00E2172D" w:rsidRDefault="002246C7" w:rsidP="002246C7">
      <w:pPr>
        <w:rPr>
          <w:rFonts w:cs="Arial"/>
          <w:sz w:val="22"/>
        </w:rPr>
      </w:pPr>
    </w:p>
    <w:p w14:paraId="767679EB" w14:textId="77F78003" w:rsidR="002246C7" w:rsidRDefault="002246C7" w:rsidP="002246C7">
      <w:pPr>
        <w:rPr>
          <w:rFonts w:cs="Arial"/>
          <w:sz w:val="22"/>
        </w:rPr>
      </w:pPr>
      <w:r w:rsidRPr="00E2172D">
        <w:rPr>
          <w:rFonts w:cs="Arial"/>
          <w:sz w:val="22"/>
        </w:rPr>
        <w:t xml:space="preserve">Le </w:t>
      </w:r>
      <w:r>
        <w:rPr>
          <w:rFonts w:cs="Arial"/>
          <w:sz w:val="22"/>
        </w:rPr>
        <w:t>titrage de la partie 1 est maintenant suivi par conductimétrie.</w:t>
      </w:r>
    </w:p>
    <w:p w14:paraId="0F52152E" w14:textId="50989BDD" w:rsidR="002246C7" w:rsidRDefault="002246C7" w:rsidP="002246C7">
      <w:pPr>
        <w:rPr>
          <w:rFonts w:cs="Arial"/>
          <w:sz w:val="22"/>
        </w:rPr>
      </w:pPr>
    </w:p>
    <w:p w14:paraId="3A30215F" w14:textId="2C1AE4B4" w:rsidR="002246C7" w:rsidRPr="00E2172D" w:rsidRDefault="003C274D" w:rsidP="002246C7">
      <w:pPr>
        <w:rPr>
          <w:rFonts w:cs="Arial"/>
          <w:sz w:val="22"/>
        </w:rPr>
      </w:pPr>
      <w:r>
        <w:rPr>
          <w:rFonts w:cs="Arial"/>
          <w:noProof/>
          <w:sz w:val="22"/>
        </w:rPr>
        <w:lastRenderedPageBreak/>
        <mc:AlternateContent>
          <mc:Choice Requires="wps">
            <w:drawing>
              <wp:anchor distT="0" distB="0" distL="114300" distR="114300" simplePos="0" relativeHeight="251673088" behindDoc="0" locked="0" layoutInCell="1" allowOverlap="1" wp14:anchorId="0FFF4257" wp14:editId="6A856629">
                <wp:simplePos x="0" y="0"/>
                <wp:positionH relativeFrom="column">
                  <wp:posOffset>5619750</wp:posOffset>
                </wp:positionH>
                <wp:positionV relativeFrom="paragraph">
                  <wp:posOffset>2437130</wp:posOffset>
                </wp:positionV>
                <wp:extent cx="881063" cy="238125"/>
                <wp:effectExtent l="0" t="0" r="14605" b="28575"/>
                <wp:wrapNone/>
                <wp:docPr id="11" name="Zone de texte 11"/>
                <wp:cNvGraphicFramePr/>
                <a:graphic xmlns:a="http://schemas.openxmlformats.org/drawingml/2006/main">
                  <a:graphicData uri="http://schemas.microsoft.com/office/word/2010/wordprocessingShape">
                    <wps:wsp>
                      <wps:cNvSpPr txBox="1"/>
                      <wps:spPr>
                        <a:xfrm>
                          <a:off x="0" y="0"/>
                          <a:ext cx="881063" cy="238125"/>
                        </a:xfrm>
                        <a:prstGeom prst="rect">
                          <a:avLst/>
                        </a:prstGeom>
                        <a:solidFill>
                          <a:schemeClr val="lt1"/>
                        </a:solidFill>
                        <a:ln w="6350">
                          <a:solidFill>
                            <a:prstClr val="black"/>
                          </a:solidFill>
                        </a:ln>
                      </wps:spPr>
                      <wps:txbx>
                        <w:txbxContent>
                          <w:p w14:paraId="7E820F60" w14:textId="3EBC3AF7" w:rsidR="00585A22" w:rsidRPr="003C274D" w:rsidRDefault="00585A22" w:rsidP="003C274D">
                            <w:proofErr w:type="gramStart"/>
                            <w:r>
                              <w:rPr>
                                <w:rFonts w:cs="Arial"/>
                              </w:rPr>
                              <w:t>V</w:t>
                            </w:r>
                            <w:r>
                              <w:rPr>
                                <w:rFonts w:cs="Arial"/>
                                <w:vertAlign w:val="subscript"/>
                              </w:rPr>
                              <w:t>B</w:t>
                            </w:r>
                            <w:r>
                              <w:t xml:space="preserve">  (</w:t>
                            </w:r>
                            <w:proofErr w:type="gramEnd"/>
                            <w:r>
                              <w:t>en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F4257" id="_x0000_t202" coordsize="21600,21600" o:spt="202" path="m,l,21600r21600,l21600,xe">
                <v:stroke joinstyle="miter"/>
                <v:path gradientshapeok="t" o:connecttype="rect"/>
              </v:shapetype>
              <v:shape id="Zone de texte 11" o:spid="_x0000_s1026" type="#_x0000_t202" style="position:absolute;left:0;text-align:left;margin-left:442.5pt;margin-top:191.9pt;width:69.4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" fillcolor="white [3201]" strokeweight=".5pt">
                <v:textbox>
                  <w:txbxContent>
                    <w:p w14:paraId="7E820F60" w14:textId="3EBC3AF7" w:rsidR="00585A22" w:rsidRPr="003C274D" w:rsidRDefault="00585A22" w:rsidP="003C274D">
                      <w:proofErr w:type="gramStart"/>
                      <w:r>
                        <w:rPr>
                          <w:rFonts w:cs="Arial"/>
                        </w:rPr>
                        <w:t>V</w:t>
                      </w:r>
                      <w:r>
                        <w:rPr>
                          <w:rFonts w:cs="Arial"/>
                          <w:vertAlign w:val="subscript"/>
                        </w:rPr>
                        <w:t>B</w:t>
                      </w:r>
                      <w:r>
                        <w:t xml:space="preserve">  (</w:t>
                      </w:r>
                      <w:proofErr w:type="gramEnd"/>
                      <w:r>
                        <w:t>en mL)</w:t>
                      </w:r>
                    </w:p>
                  </w:txbxContent>
                </v:textbox>
              </v:shape>
            </w:pict>
          </mc:Fallback>
        </mc:AlternateContent>
      </w:r>
      <w:r>
        <w:rPr>
          <w:rFonts w:cs="Arial"/>
          <w:noProof/>
          <w:sz w:val="22"/>
        </w:rPr>
        <mc:AlternateContent>
          <mc:Choice Requires="wps">
            <w:drawing>
              <wp:anchor distT="0" distB="0" distL="114300" distR="114300" simplePos="0" relativeHeight="251671040" behindDoc="0" locked="0" layoutInCell="1" allowOverlap="1" wp14:anchorId="101302F5" wp14:editId="6C8B656C">
                <wp:simplePos x="0" y="0"/>
                <wp:positionH relativeFrom="column">
                  <wp:posOffset>257175</wp:posOffset>
                </wp:positionH>
                <wp:positionV relativeFrom="paragraph">
                  <wp:posOffset>103505</wp:posOffset>
                </wp:positionV>
                <wp:extent cx="881063" cy="238125"/>
                <wp:effectExtent l="0" t="0" r="14605" b="28575"/>
                <wp:wrapNone/>
                <wp:docPr id="10" name="Zone de texte 10"/>
                <wp:cNvGraphicFramePr/>
                <a:graphic xmlns:a="http://schemas.openxmlformats.org/drawingml/2006/main">
                  <a:graphicData uri="http://schemas.microsoft.com/office/word/2010/wordprocessingShape">
                    <wps:wsp>
                      <wps:cNvSpPr txBox="1"/>
                      <wps:spPr>
                        <a:xfrm>
                          <a:off x="0" y="0"/>
                          <a:ext cx="881063" cy="238125"/>
                        </a:xfrm>
                        <a:prstGeom prst="rect">
                          <a:avLst/>
                        </a:prstGeom>
                        <a:solidFill>
                          <a:schemeClr val="lt1"/>
                        </a:solidFill>
                        <a:ln w="6350">
                          <a:solidFill>
                            <a:prstClr val="black"/>
                          </a:solidFill>
                        </a:ln>
                      </wps:spPr>
                      <wps:txbx>
                        <w:txbxContent>
                          <w:p w14:paraId="7AE9E9AD" w14:textId="7B3885F1" w:rsidR="00585A22" w:rsidRPr="003C274D" w:rsidRDefault="00585A22">
                            <w:proofErr w:type="gramStart"/>
                            <w:r>
                              <w:rPr>
                                <w:rFonts w:cs="Arial"/>
                              </w:rPr>
                              <w:t>σ</w:t>
                            </w:r>
                            <w:r>
                              <w:t xml:space="preserve">  (</w:t>
                            </w:r>
                            <w:proofErr w:type="gramEnd"/>
                            <w:r>
                              <w:t>en S.m</w:t>
                            </w:r>
                            <w:r>
                              <w:rPr>
                                <w:vertAlign w:val="superscript"/>
                              </w:rPr>
                              <w:t>-1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02F5" id="Zone de texte 10" o:spid="_x0000_s1027" type="#_x0000_t202" style="position:absolute;left:0;text-align:left;margin-left:20.25pt;margin-top:8.15pt;width:69.4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" fillcolor="white [3201]" strokeweight=".5pt">
                <v:textbox>
                  <w:txbxContent>
                    <w:p w14:paraId="7AE9E9AD" w14:textId="7B3885F1" w:rsidR="00585A22" w:rsidRPr="003C274D" w:rsidRDefault="00585A22">
                      <w:proofErr w:type="gramStart"/>
                      <w:r>
                        <w:rPr>
                          <w:rFonts w:cs="Arial"/>
                        </w:rPr>
                        <w:t>σ</w:t>
                      </w:r>
                      <w:r>
                        <w:t xml:space="preserve">  (</w:t>
                      </w:r>
                      <w:proofErr w:type="gramEnd"/>
                      <w:r>
                        <w:t>en S.m</w:t>
                      </w:r>
                      <w:r>
                        <w:rPr>
                          <w:vertAlign w:val="superscript"/>
                        </w:rPr>
                        <w:t>-1</w:t>
                      </w:r>
                      <w:r>
                        <w:t>)</w:t>
                      </w:r>
                    </w:p>
                  </w:txbxContent>
                </v:textbox>
              </v:shape>
            </w:pict>
          </mc:Fallback>
        </mc:AlternateContent>
      </w:r>
      <w:r>
        <w:rPr>
          <w:noProof/>
        </w:rPr>
        <w:drawing>
          <wp:inline distT="0" distB="0" distL="0" distR="0" wp14:anchorId="089B29E6" wp14:editId="37684CCA">
            <wp:extent cx="6645910" cy="2924175"/>
            <wp:effectExtent l="0" t="0" r="254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924175"/>
                    </a:xfrm>
                    <a:prstGeom prst="rect">
                      <a:avLst/>
                    </a:prstGeom>
                  </pic:spPr>
                </pic:pic>
              </a:graphicData>
            </a:graphic>
          </wp:inline>
        </w:drawing>
      </w:r>
    </w:p>
    <w:p w14:paraId="647BFD05" w14:textId="4CB2E940" w:rsidR="002246C7" w:rsidRDefault="002246C7" w:rsidP="00A9585B"/>
    <w:tbl>
      <w:tblPr>
        <w:tblStyle w:val="Grilledutableau"/>
        <w:tblW w:w="0" w:type="auto"/>
        <w:tblInd w:w="704" w:type="dxa"/>
        <w:tblLook w:val="04A0" w:firstRow="1" w:lastRow="0" w:firstColumn="1" w:lastColumn="0" w:noHBand="0" w:noVBand="1"/>
      </w:tblPr>
      <w:tblGrid>
        <w:gridCol w:w="1910"/>
        <w:gridCol w:w="2009"/>
        <w:gridCol w:w="2009"/>
        <w:gridCol w:w="2010"/>
      </w:tblGrid>
      <w:tr w:rsidR="003C274D" w14:paraId="75452A90" w14:textId="77777777" w:rsidTr="003C274D">
        <w:tc>
          <w:tcPr>
            <w:tcW w:w="1910" w:type="dxa"/>
          </w:tcPr>
          <w:p w14:paraId="05F67461" w14:textId="046121B4" w:rsidR="003C274D" w:rsidRDefault="003C274D" w:rsidP="00A9585B">
            <w:r>
              <w:t>ions</w:t>
            </w:r>
          </w:p>
        </w:tc>
        <w:tc>
          <w:tcPr>
            <w:tcW w:w="2009" w:type="dxa"/>
          </w:tcPr>
          <w:p w14:paraId="5ADB503A" w14:textId="771A50F1" w:rsidR="003C274D" w:rsidRPr="003C274D" w:rsidRDefault="003C274D" w:rsidP="003C274D">
            <w:pPr>
              <w:jc w:val="center"/>
            </w:pPr>
            <w:r>
              <w:t>A</w:t>
            </w:r>
            <w:r>
              <w:rPr>
                <w:vertAlign w:val="superscript"/>
              </w:rPr>
              <w:t>-</w:t>
            </w:r>
          </w:p>
        </w:tc>
        <w:tc>
          <w:tcPr>
            <w:tcW w:w="2009" w:type="dxa"/>
          </w:tcPr>
          <w:p w14:paraId="2AA1BA9B" w14:textId="4C376832" w:rsidR="003C274D" w:rsidRPr="003C274D" w:rsidRDefault="003C274D" w:rsidP="003C274D">
            <w:pPr>
              <w:jc w:val="center"/>
            </w:pPr>
            <w:r>
              <w:t>Na</w:t>
            </w:r>
            <w:r>
              <w:rPr>
                <w:vertAlign w:val="superscript"/>
              </w:rPr>
              <w:t>+</w:t>
            </w:r>
          </w:p>
        </w:tc>
        <w:tc>
          <w:tcPr>
            <w:tcW w:w="2010" w:type="dxa"/>
          </w:tcPr>
          <w:p w14:paraId="1980979D" w14:textId="7EE80FE0" w:rsidR="003C274D" w:rsidRPr="003C274D" w:rsidRDefault="003C274D" w:rsidP="003C274D">
            <w:pPr>
              <w:jc w:val="center"/>
              <w:rPr>
                <w:vertAlign w:val="superscript"/>
              </w:rPr>
            </w:pPr>
            <w:r>
              <w:t>HO</w:t>
            </w:r>
            <w:r>
              <w:rPr>
                <w:vertAlign w:val="superscript"/>
              </w:rPr>
              <w:t>-</w:t>
            </w:r>
          </w:p>
        </w:tc>
      </w:tr>
      <w:tr w:rsidR="003C274D" w14:paraId="75F93E15" w14:textId="77777777" w:rsidTr="003C274D">
        <w:tc>
          <w:tcPr>
            <w:tcW w:w="1910" w:type="dxa"/>
          </w:tcPr>
          <w:p w14:paraId="797ECFEB" w14:textId="3EEE35FA" w:rsidR="003C274D" w:rsidRPr="003C274D" w:rsidRDefault="003C274D" w:rsidP="00A9585B">
            <w:r>
              <w:rPr>
                <w:rFonts w:cs="Arial"/>
              </w:rPr>
              <w:t>λ</w:t>
            </w:r>
            <w:r>
              <w:t xml:space="preserve"> (mS.m</w:t>
            </w:r>
            <w:r>
              <w:rPr>
                <w:vertAlign w:val="superscript"/>
              </w:rPr>
              <w:t>2</w:t>
            </w:r>
            <w:r>
              <w:t>.mol</w:t>
            </w:r>
            <w:r>
              <w:rPr>
                <w:vertAlign w:val="superscript"/>
              </w:rPr>
              <w:t>-1</w:t>
            </w:r>
            <w:r>
              <w:t>)</w:t>
            </w:r>
          </w:p>
        </w:tc>
        <w:tc>
          <w:tcPr>
            <w:tcW w:w="2009" w:type="dxa"/>
          </w:tcPr>
          <w:p w14:paraId="10FB6315" w14:textId="620C55B3" w:rsidR="003C274D" w:rsidRDefault="003C274D" w:rsidP="003C274D">
            <w:pPr>
              <w:jc w:val="center"/>
            </w:pPr>
            <w:r>
              <w:t>3,88</w:t>
            </w:r>
          </w:p>
        </w:tc>
        <w:tc>
          <w:tcPr>
            <w:tcW w:w="2009" w:type="dxa"/>
          </w:tcPr>
          <w:p w14:paraId="1714E816" w14:textId="45D90258" w:rsidR="003C274D" w:rsidRDefault="003C274D" w:rsidP="003C274D">
            <w:pPr>
              <w:jc w:val="center"/>
            </w:pPr>
            <w:r>
              <w:t>5,0</w:t>
            </w:r>
          </w:p>
        </w:tc>
        <w:tc>
          <w:tcPr>
            <w:tcW w:w="2010" w:type="dxa"/>
          </w:tcPr>
          <w:p w14:paraId="18184419" w14:textId="6F66E498" w:rsidR="003C274D" w:rsidRDefault="003C274D" w:rsidP="003C274D">
            <w:pPr>
              <w:jc w:val="center"/>
            </w:pPr>
            <w:r>
              <w:t>19,8</w:t>
            </w:r>
          </w:p>
        </w:tc>
      </w:tr>
    </w:tbl>
    <w:p w14:paraId="06AB0C0D" w14:textId="6AFA135B" w:rsidR="003C274D" w:rsidRDefault="003C274D" w:rsidP="00A9585B"/>
    <w:p w14:paraId="2736E9F6" w14:textId="204C0A1F" w:rsidR="002246C7" w:rsidRDefault="003C274D" w:rsidP="00CD5DB9">
      <w:pPr>
        <w:pStyle w:val="Titre3"/>
      </w:pPr>
      <w:r>
        <w:t>Déterminer le volume équivalent V</w:t>
      </w:r>
      <w:r>
        <w:rPr>
          <w:vertAlign w:val="subscript"/>
        </w:rPr>
        <w:t>E</w:t>
      </w:r>
      <w:r>
        <w:t xml:space="preserve"> de solution titrante versée à l’équivalence. Cette valeur est-elle cohérente avec celle obtenue lors du titrage pH-métrique.</w:t>
      </w:r>
    </w:p>
    <w:p w14:paraId="202D0F6C" w14:textId="09C0991D" w:rsidR="00C2764C" w:rsidRDefault="00C2764C" w:rsidP="00CD5DB9">
      <w:pPr>
        <w:pStyle w:val="Titre3"/>
      </w:pPr>
      <w:r>
        <w:t>Justifier l’allure de la courbe avant l’équivalence (la partie comprise entre 0 et 3 mL sera ignorée).</w:t>
      </w:r>
    </w:p>
    <w:p w14:paraId="6E3624C0" w14:textId="001CA31D" w:rsidR="003C274D" w:rsidRDefault="00C2764C" w:rsidP="00CD5DB9">
      <w:pPr>
        <w:pStyle w:val="Titre3"/>
      </w:pPr>
      <w:r>
        <w:t>Justifier l’allure de la courbe après l’équivalence.</w:t>
      </w:r>
    </w:p>
    <w:p w14:paraId="066ADD28" w14:textId="77777777" w:rsidR="003C274D" w:rsidRPr="003C274D" w:rsidRDefault="003C274D" w:rsidP="003C274D"/>
    <w:p w14:paraId="50FF672F" w14:textId="2706D05B" w:rsidR="00D14AFC" w:rsidRPr="00E2172D" w:rsidRDefault="00D14AFC" w:rsidP="002246C7">
      <w:pPr>
        <w:pStyle w:val="Titre2"/>
      </w:pPr>
      <w:r w:rsidRPr="00E2172D">
        <w:t>Action du détartrant sur le tartre</w:t>
      </w:r>
      <w:r w:rsidR="000F4C41">
        <w:t xml:space="preserve"> (4,5 points).</w:t>
      </w:r>
    </w:p>
    <w:p w14:paraId="71265B00" w14:textId="77777777" w:rsidR="002E64FB" w:rsidRPr="00E2172D" w:rsidRDefault="002E64FB" w:rsidP="002E64FB">
      <w:pPr>
        <w:rPr>
          <w:rFonts w:cs="Arial"/>
          <w:sz w:val="22"/>
        </w:rPr>
      </w:pPr>
    </w:p>
    <w:p w14:paraId="677E028A" w14:textId="77777777" w:rsidR="00D74271" w:rsidRPr="00E2172D" w:rsidRDefault="00D74271" w:rsidP="003B1263">
      <w:pPr>
        <w:rPr>
          <w:rFonts w:cs="Arial"/>
          <w:sz w:val="22"/>
        </w:rPr>
      </w:pPr>
      <w:r w:rsidRPr="00E2172D">
        <w:rPr>
          <w:rFonts w:cs="Arial"/>
          <w:sz w:val="22"/>
        </w:rPr>
        <w:t>Dans cette partie, on cherche à évaluer le temps nécessaire à un détartrage efficace, en étudiant la cinétique d’une transformation réalisée au laboratoire.</w:t>
      </w:r>
    </w:p>
    <w:p w14:paraId="5D471732" w14:textId="328F3203" w:rsidR="00D14AFC" w:rsidRPr="00E2172D" w:rsidRDefault="00D14AFC" w:rsidP="00547D16">
      <w:pPr>
        <w:rPr>
          <w:rFonts w:cs="Arial"/>
          <w:sz w:val="22"/>
        </w:rPr>
      </w:pPr>
      <w:r w:rsidRPr="00E2172D">
        <w:rPr>
          <w:rFonts w:cs="Arial"/>
          <w:sz w:val="22"/>
        </w:rPr>
        <w:t xml:space="preserve">Le tartre est essentiellement constitué d’un dépôt </w:t>
      </w:r>
      <w:r w:rsidR="000070A0" w:rsidRPr="00E2172D">
        <w:rPr>
          <w:rFonts w:cs="Arial"/>
          <w:sz w:val="22"/>
        </w:rPr>
        <w:t xml:space="preserve">solide </w:t>
      </w:r>
      <w:r w:rsidRPr="00E2172D">
        <w:rPr>
          <w:rFonts w:cs="Arial"/>
          <w:sz w:val="22"/>
        </w:rPr>
        <w:t>de carbonate de calcium de formule CaCO</w:t>
      </w:r>
      <w:r w:rsidRPr="00E2172D">
        <w:rPr>
          <w:rFonts w:cs="Arial"/>
          <w:sz w:val="22"/>
          <w:vertAlign w:val="subscript"/>
        </w:rPr>
        <w:t>3</w:t>
      </w:r>
      <w:r w:rsidR="00CA42CA">
        <w:rPr>
          <w:rFonts w:cs="Arial"/>
          <w:sz w:val="22"/>
        </w:rPr>
        <w:t xml:space="preserve"> et de masse molaire égale à 100 g.mol</w:t>
      </w:r>
      <w:r w:rsidR="00CA42CA">
        <w:rPr>
          <w:rFonts w:cs="Arial"/>
          <w:sz w:val="22"/>
          <w:vertAlign w:val="superscript"/>
        </w:rPr>
        <w:t>-1</w:t>
      </w:r>
      <w:r w:rsidRPr="00E2172D">
        <w:rPr>
          <w:rFonts w:cs="Arial"/>
          <w:sz w:val="22"/>
        </w:rPr>
        <w:t>.</w:t>
      </w:r>
      <w:r w:rsidR="00CA42CA">
        <w:rPr>
          <w:rFonts w:cs="Arial"/>
          <w:sz w:val="22"/>
        </w:rPr>
        <w:t xml:space="preserve"> </w:t>
      </w:r>
      <w:r w:rsidRPr="00E2172D">
        <w:rPr>
          <w:rFonts w:cs="Arial"/>
          <w:sz w:val="22"/>
        </w:rPr>
        <w:t xml:space="preserve">Lors du détartrage, l’acide lactique réagit avec le carbonate de calcium suivant la réaction d’équation : </w:t>
      </w:r>
    </w:p>
    <w:p w14:paraId="0B51BBB3" w14:textId="77777777" w:rsidR="00D14AFC" w:rsidRPr="00E2172D" w:rsidRDefault="00D14AFC" w:rsidP="00585A22">
      <w:pPr>
        <w:spacing w:before="120" w:after="120"/>
        <w:jc w:val="center"/>
        <w:rPr>
          <w:rFonts w:cs="Arial"/>
          <w:sz w:val="22"/>
          <w:lang w:val="pt-PT"/>
        </w:rPr>
      </w:pPr>
      <w:r w:rsidRPr="00E2172D">
        <w:rPr>
          <w:rFonts w:cs="Arial"/>
          <w:sz w:val="22"/>
          <w:lang w:val="pt-PT"/>
        </w:rPr>
        <w:t>CaCO</w:t>
      </w:r>
      <w:r w:rsidRPr="00E2172D">
        <w:rPr>
          <w:rFonts w:cs="Arial"/>
          <w:sz w:val="22"/>
          <w:vertAlign w:val="subscript"/>
          <w:lang w:val="pt-PT"/>
        </w:rPr>
        <w:t xml:space="preserve">3 </w:t>
      </w:r>
      <w:r w:rsidRPr="00E2172D">
        <w:rPr>
          <w:rFonts w:cs="Arial"/>
          <w:sz w:val="22"/>
          <w:lang w:val="pt-PT"/>
        </w:rPr>
        <w:t>(s)  +  2 AH (aq)   =   CO</w:t>
      </w:r>
      <w:r w:rsidRPr="00E2172D">
        <w:rPr>
          <w:rFonts w:cs="Arial"/>
          <w:sz w:val="22"/>
          <w:vertAlign w:val="subscript"/>
          <w:lang w:val="pt-PT"/>
        </w:rPr>
        <w:t xml:space="preserve">2 </w:t>
      </w:r>
      <w:r w:rsidRPr="00E2172D">
        <w:rPr>
          <w:rFonts w:cs="Arial"/>
          <w:sz w:val="22"/>
          <w:lang w:val="pt-PT"/>
        </w:rPr>
        <w:t>(g)  +  Ca</w:t>
      </w:r>
      <w:r w:rsidRPr="00E2172D">
        <w:rPr>
          <w:rFonts w:cs="Arial"/>
          <w:sz w:val="22"/>
          <w:vertAlign w:val="superscript"/>
          <w:lang w:val="pt-PT"/>
        </w:rPr>
        <w:t>2+</w:t>
      </w:r>
      <w:r w:rsidRPr="00E2172D">
        <w:rPr>
          <w:rFonts w:cs="Arial"/>
          <w:sz w:val="22"/>
          <w:lang w:val="pt-PT"/>
        </w:rPr>
        <w:t>(aq)  +  2 A</w:t>
      </w:r>
      <w:r w:rsidRPr="00E2172D">
        <w:rPr>
          <w:rFonts w:cs="Arial"/>
          <w:sz w:val="22"/>
          <w:vertAlign w:val="superscript"/>
          <w:lang w:val="pt-PT"/>
        </w:rPr>
        <w:t xml:space="preserve">- </w:t>
      </w:r>
      <w:r w:rsidRPr="00E2172D">
        <w:rPr>
          <w:rFonts w:cs="Arial"/>
          <w:sz w:val="22"/>
          <w:lang w:val="pt-PT"/>
        </w:rPr>
        <w:t>(aq) + H</w:t>
      </w:r>
      <w:r w:rsidRPr="00E2172D">
        <w:rPr>
          <w:rFonts w:cs="Arial"/>
          <w:sz w:val="22"/>
          <w:vertAlign w:val="subscript"/>
          <w:lang w:val="pt-PT"/>
        </w:rPr>
        <w:t>2</w:t>
      </w:r>
      <w:r w:rsidRPr="00E2172D">
        <w:rPr>
          <w:rFonts w:cs="Arial"/>
          <w:sz w:val="22"/>
          <w:lang w:val="pt-PT"/>
        </w:rPr>
        <w:t>O (l)</w:t>
      </w:r>
    </w:p>
    <w:p w14:paraId="14C8D0FB" w14:textId="68E4F4C6" w:rsidR="00E81648" w:rsidRDefault="00D14AFC" w:rsidP="003B1263">
      <w:pPr>
        <w:rPr>
          <w:rFonts w:cs="Arial"/>
          <w:sz w:val="22"/>
        </w:rPr>
      </w:pPr>
      <w:r w:rsidRPr="00E2172D">
        <w:rPr>
          <w:rFonts w:cs="Arial"/>
          <w:sz w:val="22"/>
        </w:rPr>
        <w:t xml:space="preserve">Dans un ballon, on verse un volume </w:t>
      </w:r>
      <w:r w:rsidR="004911F7" w:rsidRPr="00E2172D">
        <w:rPr>
          <w:rFonts w:cs="Arial"/>
          <w:i/>
          <w:iCs/>
          <w:sz w:val="22"/>
        </w:rPr>
        <w:t>V</w:t>
      </w:r>
      <w:r w:rsidRPr="00E2172D">
        <w:rPr>
          <w:rFonts w:cs="Arial"/>
          <w:i/>
          <w:iCs/>
          <w:sz w:val="22"/>
        </w:rPr>
        <w:t> </w:t>
      </w:r>
      <w:r w:rsidRPr="00E2172D">
        <w:rPr>
          <w:rFonts w:cs="Arial"/>
          <w:sz w:val="22"/>
        </w:rPr>
        <w:t>’ = 10</w:t>
      </w:r>
      <w:r w:rsidR="00234D1F" w:rsidRPr="00E2172D">
        <w:rPr>
          <w:rFonts w:cs="Arial"/>
          <w:sz w:val="22"/>
        </w:rPr>
        <w:t>,0</w:t>
      </w:r>
      <w:r w:rsidRPr="00E2172D">
        <w:rPr>
          <w:rFonts w:cs="Arial"/>
          <w:sz w:val="22"/>
        </w:rPr>
        <w:t xml:space="preserve"> mL </w:t>
      </w:r>
      <w:r w:rsidR="00D74271" w:rsidRPr="00E2172D">
        <w:rPr>
          <w:rFonts w:cs="Arial"/>
          <w:sz w:val="22"/>
        </w:rPr>
        <w:t xml:space="preserve">de la solution diluée de détartrant </w:t>
      </w:r>
      <w:r w:rsidR="00CA42CA">
        <w:rPr>
          <w:rFonts w:cs="Arial"/>
          <w:sz w:val="22"/>
        </w:rPr>
        <w:t>telle que</w:t>
      </w:r>
      <w:r w:rsidR="00585A22">
        <w:rPr>
          <w:rFonts w:cs="Arial"/>
          <w:sz w:val="22"/>
        </w:rPr>
        <w:t xml:space="preserve"> la concentration en acide lactique</w:t>
      </w:r>
      <w:r w:rsidR="00CA42CA">
        <w:rPr>
          <w:rFonts w:cs="Arial"/>
          <w:sz w:val="22"/>
        </w:rPr>
        <w:t xml:space="preserve"> </w:t>
      </w:r>
      <w:r w:rsidR="00D058F6">
        <w:rPr>
          <w:rFonts w:cs="Arial"/>
          <w:sz w:val="22"/>
        </w:rPr>
        <w:t>C</w:t>
      </w:r>
      <w:r w:rsidR="00D058F6">
        <w:rPr>
          <w:rFonts w:cs="Arial"/>
          <w:sz w:val="22"/>
          <w:vertAlign w:val="subscript"/>
        </w:rPr>
        <w:t>d</w:t>
      </w:r>
      <w:r w:rsidR="00CA42CA">
        <w:rPr>
          <w:rFonts w:cs="Arial"/>
          <w:sz w:val="22"/>
        </w:rPr>
        <w:t>=0,58</w:t>
      </w:r>
      <w:r w:rsidR="00D058F6">
        <w:rPr>
          <w:rFonts w:cs="Arial"/>
          <w:sz w:val="22"/>
        </w:rPr>
        <w:t> </w:t>
      </w:r>
      <w:proofErr w:type="gramStart"/>
      <w:r w:rsidR="00CA42CA">
        <w:rPr>
          <w:rFonts w:cs="Arial"/>
          <w:sz w:val="22"/>
        </w:rPr>
        <w:t>mol.L</w:t>
      </w:r>
      <w:proofErr w:type="gramEnd"/>
      <w:r w:rsidR="00585A22">
        <w:rPr>
          <w:rFonts w:cs="Arial"/>
          <w:sz w:val="22"/>
          <w:vertAlign w:val="superscript"/>
        </w:rPr>
        <w:t>-</w:t>
      </w:r>
      <w:r w:rsidR="00CA42CA">
        <w:rPr>
          <w:rFonts w:cs="Arial"/>
          <w:sz w:val="22"/>
          <w:vertAlign w:val="superscript"/>
        </w:rPr>
        <w:t>1</w:t>
      </w:r>
      <w:r w:rsidR="00D74271" w:rsidRPr="00E2172D">
        <w:rPr>
          <w:rFonts w:cs="Arial"/>
          <w:sz w:val="22"/>
        </w:rPr>
        <w:t xml:space="preserve">. </w:t>
      </w:r>
      <w:r w:rsidRPr="00E2172D">
        <w:rPr>
          <w:rFonts w:cs="Arial"/>
          <w:sz w:val="22"/>
        </w:rPr>
        <w:t xml:space="preserve"> On introduit rapidement une masse </w:t>
      </w:r>
      <w:r w:rsidRPr="00E2172D">
        <w:rPr>
          <w:rFonts w:cs="Arial"/>
          <w:i/>
          <w:iCs/>
          <w:sz w:val="22"/>
        </w:rPr>
        <w:t>m</w:t>
      </w:r>
      <w:r w:rsidRPr="00E2172D">
        <w:rPr>
          <w:rFonts w:cs="Arial"/>
          <w:sz w:val="22"/>
        </w:rPr>
        <w:t xml:space="preserve"> = </w:t>
      </w:r>
      <w:smartTag w:uri="urn:schemas-microsoft-com:office:smarttags" w:element="metricconverter">
        <w:smartTagPr>
          <w:attr w:name="ProductID" w:val="0,20 g"/>
        </w:smartTagPr>
        <w:r w:rsidRPr="00E2172D">
          <w:rPr>
            <w:rFonts w:cs="Arial"/>
            <w:sz w:val="22"/>
          </w:rPr>
          <w:t>0,20 g</w:t>
        </w:r>
      </w:smartTag>
      <w:r w:rsidRPr="00E2172D">
        <w:rPr>
          <w:rFonts w:cs="Arial"/>
          <w:sz w:val="22"/>
        </w:rPr>
        <w:t xml:space="preserve"> de carbonate de calcium. On ferme hermétiquement le ballon avec un bouchon muni d’un tube à dégagement relié à un capteur de pression. Ce capteur mesure la surpression due au dioxyde de carbone produit par la réaction</w:t>
      </w:r>
      <w:r w:rsidR="004B249F" w:rsidRPr="00E2172D">
        <w:rPr>
          <w:rFonts w:cs="Arial"/>
          <w:sz w:val="22"/>
        </w:rPr>
        <w:t xml:space="preserve"> qui se déroule </w:t>
      </w:r>
      <w:r w:rsidR="00CA42CA">
        <w:rPr>
          <w:rFonts w:cs="Arial"/>
          <w:sz w:val="22"/>
        </w:rPr>
        <w:t>dans les conditions suivantes :</w:t>
      </w:r>
    </w:p>
    <w:p w14:paraId="5C6EDA5C" w14:textId="5D9FAE2E" w:rsidR="00CA42CA" w:rsidRPr="00E2172D" w:rsidRDefault="00CA42CA" w:rsidP="00CA42CA">
      <w:pPr>
        <w:numPr>
          <w:ilvl w:val="0"/>
          <w:numId w:val="2"/>
        </w:numPr>
        <w:rPr>
          <w:rFonts w:cs="Arial"/>
          <w:sz w:val="22"/>
        </w:rPr>
      </w:pPr>
      <w:r w:rsidRPr="00E2172D">
        <w:rPr>
          <w:rFonts w:cs="Arial"/>
          <w:sz w:val="22"/>
        </w:rPr>
        <w:t xml:space="preserve">Température lors de l’expérience : </w:t>
      </w:r>
      <w:r w:rsidRPr="00E2172D">
        <w:rPr>
          <w:rFonts w:cs="Arial"/>
          <w:i/>
          <w:iCs/>
          <w:sz w:val="22"/>
        </w:rPr>
        <w:t>T</w:t>
      </w:r>
      <w:r w:rsidRPr="00E2172D">
        <w:rPr>
          <w:rFonts w:cs="Arial"/>
          <w:sz w:val="22"/>
        </w:rPr>
        <w:t xml:space="preserve"> = 298 K ;</w:t>
      </w:r>
    </w:p>
    <w:p w14:paraId="23BBEC31" w14:textId="185A4B42" w:rsidR="00CA42CA" w:rsidRPr="00E2172D" w:rsidRDefault="00CA42CA" w:rsidP="00CA42CA">
      <w:pPr>
        <w:numPr>
          <w:ilvl w:val="0"/>
          <w:numId w:val="2"/>
        </w:numPr>
        <w:rPr>
          <w:rFonts w:cs="Arial"/>
          <w:sz w:val="22"/>
        </w:rPr>
      </w:pPr>
      <w:r w:rsidRPr="00E2172D">
        <w:rPr>
          <w:rFonts w:cs="Arial"/>
          <w:sz w:val="22"/>
        </w:rPr>
        <w:t xml:space="preserve">Constante des gaz parfaits : </w:t>
      </w:r>
      <w:r w:rsidRPr="00E2172D">
        <w:rPr>
          <w:rFonts w:cs="Arial"/>
          <w:i/>
          <w:iCs/>
          <w:sz w:val="22"/>
        </w:rPr>
        <w:t>R</w:t>
      </w:r>
      <w:r w:rsidRPr="00E2172D">
        <w:rPr>
          <w:rFonts w:cs="Arial"/>
          <w:sz w:val="22"/>
        </w:rPr>
        <w:t xml:space="preserve"> = 8,314 J.mol</w:t>
      </w:r>
      <w:r w:rsidRPr="00E2172D">
        <w:rPr>
          <w:rFonts w:cs="Arial"/>
          <w:sz w:val="22"/>
          <w:vertAlign w:val="superscript"/>
        </w:rPr>
        <w:t>-1</w:t>
      </w:r>
      <w:r w:rsidRPr="00E2172D">
        <w:rPr>
          <w:rFonts w:cs="Arial"/>
          <w:sz w:val="22"/>
        </w:rPr>
        <w:t>.K</w:t>
      </w:r>
      <w:r w:rsidRPr="00E2172D">
        <w:rPr>
          <w:rFonts w:cs="Arial"/>
          <w:sz w:val="22"/>
          <w:vertAlign w:val="superscript"/>
        </w:rPr>
        <w:t>-1 </w:t>
      </w:r>
      <w:r w:rsidRPr="00E2172D">
        <w:rPr>
          <w:rFonts w:cs="Arial"/>
          <w:sz w:val="22"/>
        </w:rPr>
        <w:t>;</w:t>
      </w:r>
    </w:p>
    <w:p w14:paraId="7B60D56F" w14:textId="0BD85C9B" w:rsidR="00CA42CA" w:rsidRPr="00E2172D" w:rsidRDefault="00CA42CA" w:rsidP="00CA42CA">
      <w:pPr>
        <w:numPr>
          <w:ilvl w:val="0"/>
          <w:numId w:val="2"/>
        </w:numPr>
        <w:rPr>
          <w:rFonts w:cs="Arial"/>
          <w:sz w:val="22"/>
        </w:rPr>
      </w:pPr>
      <w:r w:rsidRPr="00E2172D">
        <w:rPr>
          <w:rFonts w:cs="Arial"/>
          <w:sz w:val="22"/>
        </w:rPr>
        <w:t xml:space="preserve">Volume occupé par le dioxyde de carbone à l’état final : </w:t>
      </w:r>
      <w:r w:rsidRPr="00E2172D">
        <w:rPr>
          <w:rFonts w:cs="Arial"/>
          <w:i/>
          <w:sz w:val="22"/>
        </w:rPr>
        <w:t>V</w:t>
      </w:r>
      <w:r w:rsidRPr="00E2172D">
        <w:rPr>
          <w:rFonts w:cs="Arial"/>
          <w:sz w:val="22"/>
          <w:vertAlign w:val="subscript"/>
        </w:rPr>
        <w:t xml:space="preserve">g </w:t>
      </w:r>
      <w:r w:rsidRPr="00E2172D">
        <w:rPr>
          <w:rFonts w:cs="Arial"/>
          <w:sz w:val="22"/>
        </w:rPr>
        <w:t>= 310 mL ;</w:t>
      </w:r>
    </w:p>
    <w:p w14:paraId="7705DA23" w14:textId="77777777" w:rsidR="004D3847" w:rsidRPr="00E2172D" w:rsidRDefault="00E81648" w:rsidP="003B1263">
      <w:pPr>
        <w:rPr>
          <w:rFonts w:cs="Arial"/>
          <w:color w:val="000000"/>
          <w:spacing w:val="-4"/>
          <w:sz w:val="22"/>
        </w:rPr>
      </w:pPr>
      <w:r w:rsidRPr="00E2172D">
        <w:rPr>
          <w:rFonts w:cs="Arial"/>
          <w:sz w:val="22"/>
        </w:rPr>
        <w:t>Le tableau ci-dessous donne quelques valeurs de la pression du dioxyde de carbone au cours du temps.</w:t>
      </w:r>
    </w:p>
    <w:p w14:paraId="368E7052" w14:textId="77777777" w:rsidR="004D3847" w:rsidRPr="00E2172D" w:rsidRDefault="004D3847" w:rsidP="004D3847">
      <w:pPr>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
        <w:gridCol w:w="339"/>
        <w:gridCol w:w="461"/>
        <w:gridCol w:w="461"/>
        <w:gridCol w:w="584"/>
        <w:gridCol w:w="584"/>
        <w:gridCol w:w="584"/>
        <w:gridCol w:w="584"/>
        <w:gridCol w:w="584"/>
        <w:gridCol w:w="584"/>
        <w:gridCol w:w="584"/>
        <w:gridCol w:w="584"/>
        <w:gridCol w:w="584"/>
        <w:gridCol w:w="588"/>
        <w:gridCol w:w="584"/>
        <w:gridCol w:w="584"/>
        <w:gridCol w:w="584"/>
        <w:gridCol w:w="584"/>
      </w:tblGrid>
      <w:tr w:rsidR="00C50A78" w:rsidRPr="00E2172D" w14:paraId="007974FD" w14:textId="77777777">
        <w:trPr>
          <w:trHeight w:val="431"/>
        </w:trPr>
        <w:tc>
          <w:tcPr>
            <w:tcW w:w="855" w:type="dxa"/>
            <w:vAlign w:val="center"/>
          </w:tcPr>
          <w:p w14:paraId="1177BA28" w14:textId="77777777" w:rsidR="00C50A78" w:rsidRPr="00E2172D" w:rsidRDefault="00C50A78" w:rsidP="006A51BF">
            <w:pPr>
              <w:jc w:val="center"/>
              <w:rPr>
                <w:rFonts w:cs="Arial"/>
                <w:bCs/>
                <w:sz w:val="22"/>
              </w:rPr>
            </w:pPr>
            <w:r w:rsidRPr="00E2172D">
              <w:rPr>
                <w:rFonts w:cs="Arial"/>
                <w:bCs/>
                <w:i/>
                <w:sz w:val="22"/>
              </w:rPr>
              <w:t>t</w:t>
            </w:r>
            <w:r w:rsidRPr="00E2172D">
              <w:rPr>
                <w:rFonts w:cs="Arial"/>
                <w:bCs/>
                <w:sz w:val="22"/>
              </w:rPr>
              <w:t xml:space="preserve"> en s</w:t>
            </w:r>
          </w:p>
        </w:tc>
        <w:tc>
          <w:tcPr>
            <w:tcW w:w="330" w:type="dxa"/>
            <w:vAlign w:val="center"/>
          </w:tcPr>
          <w:p w14:paraId="392D4522" w14:textId="77777777" w:rsidR="00C50A78" w:rsidRPr="00E2172D" w:rsidRDefault="00C50A78" w:rsidP="006A51BF">
            <w:pPr>
              <w:jc w:val="center"/>
              <w:rPr>
                <w:rFonts w:cs="Arial"/>
                <w:bCs/>
                <w:sz w:val="22"/>
              </w:rPr>
            </w:pPr>
            <w:r w:rsidRPr="00E2172D">
              <w:rPr>
                <w:rFonts w:cs="Arial"/>
                <w:bCs/>
                <w:sz w:val="22"/>
              </w:rPr>
              <w:t>0</w:t>
            </w:r>
          </w:p>
        </w:tc>
        <w:tc>
          <w:tcPr>
            <w:tcW w:w="439" w:type="dxa"/>
            <w:vAlign w:val="center"/>
          </w:tcPr>
          <w:p w14:paraId="18C1F076" w14:textId="77777777" w:rsidR="00C50A78" w:rsidRPr="00E2172D" w:rsidRDefault="00C50A78" w:rsidP="006A51BF">
            <w:pPr>
              <w:jc w:val="center"/>
              <w:rPr>
                <w:rFonts w:cs="Arial"/>
                <w:bCs/>
                <w:sz w:val="22"/>
              </w:rPr>
            </w:pPr>
            <w:r w:rsidRPr="00E2172D">
              <w:rPr>
                <w:rFonts w:cs="Arial"/>
                <w:bCs/>
                <w:sz w:val="22"/>
              </w:rPr>
              <w:t>10</w:t>
            </w:r>
          </w:p>
        </w:tc>
        <w:tc>
          <w:tcPr>
            <w:tcW w:w="439" w:type="dxa"/>
            <w:vAlign w:val="center"/>
          </w:tcPr>
          <w:p w14:paraId="6332A0CD" w14:textId="77777777" w:rsidR="00C50A78" w:rsidRPr="00E2172D" w:rsidRDefault="00C50A78" w:rsidP="006A51BF">
            <w:pPr>
              <w:jc w:val="center"/>
              <w:rPr>
                <w:rFonts w:cs="Arial"/>
                <w:bCs/>
                <w:sz w:val="22"/>
              </w:rPr>
            </w:pPr>
            <w:r w:rsidRPr="00E2172D">
              <w:rPr>
                <w:rFonts w:cs="Arial"/>
                <w:bCs/>
                <w:sz w:val="22"/>
              </w:rPr>
              <w:t>20</w:t>
            </w:r>
          </w:p>
        </w:tc>
        <w:tc>
          <w:tcPr>
            <w:tcW w:w="550" w:type="dxa"/>
            <w:vAlign w:val="center"/>
          </w:tcPr>
          <w:p w14:paraId="284FD2AF" w14:textId="77777777" w:rsidR="00C50A78" w:rsidRPr="00E2172D" w:rsidRDefault="00C50A78" w:rsidP="006A51BF">
            <w:pPr>
              <w:jc w:val="center"/>
              <w:rPr>
                <w:rFonts w:cs="Arial"/>
                <w:bCs/>
                <w:sz w:val="22"/>
              </w:rPr>
            </w:pPr>
            <w:r w:rsidRPr="00E2172D">
              <w:rPr>
                <w:rFonts w:cs="Arial"/>
                <w:bCs/>
                <w:sz w:val="22"/>
              </w:rPr>
              <w:t>30</w:t>
            </w:r>
          </w:p>
        </w:tc>
        <w:tc>
          <w:tcPr>
            <w:tcW w:w="550" w:type="dxa"/>
            <w:vAlign w:val="center"/>
          </w:tcPr>
          <w:p w14:paraId="195240DE" w14:textId="77777777" w:rsidR="00C50A78" w:rsidRPr="00E2172D" w:rsidRDefault="00C50A78" w:rsidP="006A51BF">
            <w:pPr>
              <w:jc w:val="center"/>
              <w:rPr>
                <w:rFonts w:cs="Arial"/>
                <w:bCs/>
                <w:sz w:val="22"/>
              </w:rPr>
            </w:pPr>
            <w:r w:rsidRPr="00E2172D">
              <w:rPr>
                <w:rFonts w:cs="Arial"/>
                <w:bCs/>
                <w:sz w:val="22"/>
              </w:rPr>
              <w:t>40</w:t>
            </w:r>
          </w:p>
        </w:tc>
        <w:tc>
          <w:tcPr>
            <w:tcW w:w="551" w:type="dxa"/>
            <w:vAlign w:val="center"/>
          </w:tcPr>
          <w:p w14:paraId="038F4E75" w14:textId="77777777" w:rsidR="00C50A78" w:rsidRPr="00E2172D" w:rsidRDefault="00C50A78" w:rsidP="006A51BF">
            <w:pPr>
              <w:jc w:val="center"/>
              <w:rPr>
                <w:rFonts w:cs="Arial"/>
                <w:bCs/>
                <w:sz w:val="22"/>
              </w:rPr>
            </w:pPr>
            <w:r w:rsidRPr="00E2172D">
              <w:rPr>
                <w:rFonts w:cs="Arial"/>
                <w:bCs/>
                <w:sz w:val="22"/>
              </w:rPr>
              <w:t>50</w:t>
            </w:r>
          </w:p>
        </w:tc>
        <w:tc>
          <w:tcPr>
            <w:tcW w:w="551" w:type="dxa"/>
            <w:vAlign w:val="center"/>
          </w:tcPr>
          <w:p w14:paraId="2BC18EC2" w14:textId="77777777" w:rsidR="00C50A78" w:rsidRPr="00E2172D" w:rsidRDefault="00C50A78" w:rsidP="006A51BF">
            <w:pPr>
              <w:jc w:val="center"/>
              <w:rPr>
                <w:rFonts w:cs="Arial"/>
                <w:bCs/>
                <w:sz w:val="22"/>
              </w:rPr>
            </w:pPr>
            <w:r w:rsidRPr="00E2172D">
              <w:rPr>
                <w:rFonts w:cs="Arial"/>
                <w:bCs/>
                <w:sz w:val="22"/>
              </w:rPr>
              <w:t>60</w:t>
            </w:r>
          </w:p>
        </w:tc>
        <w:tc>
          <w:tcPr>
            <w:tcW w:w="551" w:type="dxa"/>
            <w:vAlign w:val="center"/>
          </w:tcPr>
          <w:p w14:paraId="3B8E816B" w14:textId="77777777" w:rsidR="00C50A78" w:rsidRPr="00E2172D" w:rsidRDefault="00C50A78" w:rsidP="006A51BF">
            <w:pPr>
              <w:jc w:val="center"/>
              <w:rPr>
                <w:rFonts w:cs="Arial"/>
                <w:bCs/>
                <w:sz w:val="22"/>
              </w:rPr>
            </w:pPr>
            <w:r w:rsidRPr="00E2172D">
              <w:rPr>
                <w:rFonts w:cs="Arial"/>
                <w:bCs/>
                <w:sz w:val="22"/>
              </w:rPr>
              <w:t>80</w:t>
            </w:r>
          </w:p>
        </w:tc>
        <w:tc>
          <w:tcPr>
            <w:tcW w:w="551" w:type="dxa"/>
            <w:vAlign w:val="center"/>
          </w:tcPr>
          <w:p w14:paraId="6507B0A6" w14:textId="77777777" w:rsidR="00C50A78" w:rsidRPr="00E2172D" w:rsidRDefault="00C50A78" w:rsidP="006A51BF">
            <w:pPr>
              <w:jc w:val="center"/>
              <w:rPr>
                <w:rFonts w:cs="Arial"/>
                <w:bCs/>
                <w:sz w:val="22"/>
              </w:rPr>
            </w:pPr>
            <w:r w:rsidRPr="00E2172D">
              <w:rPr>
                <w:rFonts w:cs="Arial"/>
                <w:bCs/>
                <w:sz w:val="22"/>
              </w:rPr>
              <w:t>90</w:t>
            </w:r>
          </w:p>
        </w:tc>
        <w:tc>
          <w:tcPr>
            <w:tcW w:w="553" w:type="dxa"/>
            <w:vAlign w:val="center"/>
          </w:tcPr>
          <w:p w14:paraId="7310B4C8" w14:textId="77777777" w:rsidR="00C50A78" w:rsidRPr="00E2172D" w:rsidRDefault="00C50A78" w:rsidP="006A51BF">
            <w:pPr>
              <w:jc w:val="center"/>
              <w:rPr>
                <w:rFonts w:cs="Arial"/>
                <w:bCs/>
                <w:sz w:val="22"/>
              </w:rPr>
            </w:pPr>
            <w:r w:rsidRPr="00E2172D">
              <w:rPr>
                <w:rFonts w:cs="Arial"/>
                <w:bCs/>
                <w:sz w:val="22"/>
              </w:rPr>
              <w:t>100</w:t>
            </w:r>
          </w:p>
        </w:tc>
        <w:tc>
          <w:tcPr>
            <w:tcW w:w="553" w:type="dxa"/>
            <w:vAlign w:val="center"/>
          </w:tcPr>
          <w:p w14:paraId="62F44CBF" w14:textId="77777777" w:rsidR="00C50A78" w:rsidRPr="00E2172D" w:rsidRDefault="00C50A78" w:rsidP="006A51BF">
            <w:pPr>
              <w:jc w:val="center"/>
              <w:rPr>
                <w:rFonts w:cs="Arial"/>
                <w:bCs/>
                <w:sz w:val="22"/>
              </w:rPr>
            </w:pPr>
            <w:r w:rsidRPr="00E2172D">
              <w:rPr>
                <w:rFonts w:cs="Arial"/>
                <w:bCs/>
                <w:sz w:val="22"/>
              </w:rPr>
              <w:t>130</w:t>
            </w:r>
          </w:p>
        </w:tc>
        <w:tc>
          <w:tcPr>
            <w:tcW w:w="553" w:type="dxa"/>
            <w:vAlign w:val="center"/>
          </w:tcPr>
          <w:p w14:paraId="51313166" w14:textId="77777777" w:rsidR="00C50A78" w:rsidRPr="00E2172D" w:rsidRDefault="00C50A78" w:rsidP="006A51BF">
            <w:pPr>
              <w:jc w:val="center"/>
              <w:rPr>
                <w:rFonts w:cs="Arial"/>
                <w:bCs/>
                <w:sz w:val="22"/>
              </w:rPr>
            </w:pPr>
            <w:r w:rsidRPr="00E2172D">
              <w:rPr>
                <w:rFonts w:cs="Arial"/>
                <w:bCs/>
                <w:sz w:val="22"/>
              </w:rPr>
              <w:t>150</w:t>
            </w:r>
          </w:p>
        </w:tc>
        <w:tc>
          <w:tcPr>
            <w:tcW w:w="588" w:type="dxa"/>
            <w:vAlign w:val="center"/>
          </w:tcPr>
          <w:p w14:paraId="6740F31D" w14:textId="77777777" w:rsidR="00C50A78" w:rsidRPr="00E2172D" w:rsidRDefault="00C50A78" w:rsidP="006A51BF">
            <w:pPr>
              <w:jc w:val="center"/>
              <w:rPr>
                <w:rFonts w:cs="Arial"/>
                <w:bCs/>
                <w:sz w:val="22"/>
              </w:rPr>
            </w:pPr>
            <w:r w:rsidRPr="00E2172D">
              <w:rPr>
                <w:rFonts w:cs="Arial"/>
                <w:bCs/>
                <w:sz w:val="22"/>
              </w:rPr>
              <w:t>190</w:t>
            </w:r>
          </w:p>
        </w:tc>
        <w:tc>
          <w:tcPr>
            <w:tcW w:w="566" w:type="dxa"/>
            <w:vAlign w:val="center"/>
          </w:tcPr>
          <w:p w14:paraId="41BB904D" w14:textId="77777777" w:rsidR="00C50A78" w:rsidRPr="00E2172D" w:rsidRDefault="00C50A78" w:rsidP="006A51BF">
            <w:pPr>
              <w:jc w:val="center"/>
              <w:rPr>
                <w:rFonts w:cs="Arial"/>
                <w:bCs/>
                <w:sz w:val="22"/>
              </w:rPr>
            </w:pPr>
            <w:r w:rsidRPr="00E2172D">
              <w:rPr>
                <w:rFonts w:cs="Arial"/>
                <w:bCs/>
                <w:sz w:val="22"/>
              </w:rPr>
              <w:t>270</w:t>
            </w:r>
          </w:p>
        </w:tc>
        <w:tc>
          <w:tcPr>
            <w:tcW w:w="566" w:type="dxa"/>
            <w:vAlign w:val="center"/>
          </w:tcPr>
          <w:p w14:paraId="539BC1F9" w14:textId="77777777" w:rsidR="00C50A78" w:rsidRPr="00E2172D" w:rsidRDefault="00C50A78" w:rsidP="006A51BF">
            <w:pPr>
              <w:jc w:val="center"/>
              <w:rPr>
                <w:rFonts w:cs="Arial"/>
                <w:bCs/>
                <w:sz w:val="22"/>
              </w:rPr>
            </w:pPr>
            <w:r w:rsidRPr="00E2172D">
              <w:rPr>
                <w:rFonts w:cs="Arial"/>
                <w:bCs/>
                <w:sz w:val="22"/>
              </w:rPr>
              <w:t>330</w:t>
            </w:r>
          </w:p>
        </w:tc>
        <w:tc>
          <w:tcPr>
            <w:tcW w:w="566" w:type="dxa"/>
            <w:vAlign w:val="center"/>
          </w:tcPr>
          <w:p w14:paraId="196D4BCB" w14:textId="77777777" w:rsidR="00C50A78" w:rsidRPr="00E2172D" w:rsidRDefault="00C50A78" w:rsidP="006A51BF">
            <w:pPr>
              <w:jc w:val="center"/>
              <w:rPr>
                <w:rFonts w:cs="Arial"/>
                <w:bCs/>
                <w:sz w:val="22"/>
              </w:rPr>
            </w:pPr>
            <w:r w:rsidRPr="00E2172D">
              <w:rPr>
                <w:rFonts w:cs="Arial"/>
                <w:bCs/>
                <w:sz w:val="22"/>
              </w:rPr>
              <w:t>420</w:t>
            </w:r>
          </w:p>
        </w:tc>
        <w:tc>
          <w:tcPr>
            <w:tcW w:w="542" w:type="dxa"/>
            <w:vAlign w:val="center"/>
          </w:tcPr>
          <w:p w14:paraId="11017886" w14:textId="77777777" w:rsidR="00C50A78" w:rsidRPr="00E2172D" w:rsidRDefault="00C50A78" w:rsidP="006A51BF">
            <w:pPr>
              <w:jc w:val="center"/>
              <w:rPr>
                <w:rFonts w:cs="Arial"/>
                <w:bCs/>
                <w:sz w:val="22"/>
              </w:rPr>
            </w:pPr>
            <w:r w:rsidRPr="00E2172D">
              <w:rPr>
                <w:rFonts w:cs="Arial"/>
                <w:bCs/>
                <w:sz w:val="22"/>
              </w:rPr>
              <w:t>600</w:t>
            </w:r>
          </w:p>
        </w:tc>
      </w:tr>
      <w:tr w:rsidR="00C50A78" w:rsidRPr="00E2172D" w14:paraId="43E0A333" w14:textId="77777777">
        <w:tc>
          <w:tcPr>
            <w:tcW w:w="855" w:type="dxa"/>
            <w:vAlign w:val="center"/>
          </w:tcPr>
          <w:p w14:paraId="4E89CC40" w14:textId="77777777" w:rsidR="00C50A78" w:rsidRPr="00E2172D" w:rsidRDefault="004B249F" w:rsidP="006A51BF">
            <w:pPr>
              <w:jc w:val="center"/>
              <w:rPr>
                <w:rFonts w:cs="Arial"/>
                <w:bCs/>
                <w:sz w:val="22"/>
              </w:rPr>
            </w:pPr>
            <w:r w:rsidRPr="00E2172D">
              <w:rPr>
                <w:rFonts w:cs="Arial"/>
                <w:bCs/>
                <w:i/>
                <w:sz w:val="22"/>
              </w:rPr>
              <w:t>P</w:t>
            </w:r>
            <w:r w:rsidR="00C50A78" w:rsidRPr="00E2172D">
              <w:rPr>
                <w:rFonts w:cs="Arial"/>
                <w:bCs/>
                <w:sz w:val="22"/>
              </w:rPr>
              <w:t>(CO</w:t>
            </w:r>
            <w:r w:rsidR="00C50A78" w:rsidRPr="00E2172D">
              <w:rPr>
                <w:rFonts w:cs="Arial"/>
                <w:bCs/>
                <w:sz w:val="22"/>
                <w:vertAlign w:val="subscript"/>
              </w:rPr>
              <w:t>2</w:t>
            </w:r>
            <w:r w:rsidR="00C50A78" w:rsidRPr="00E2172D">
              <w:rPr>
                <w:rFonts w:cs="Arial"/>
                <w:bCs/>
                <w:sz w:val="22"/>
              </w:rPr>
              <w:t>) en hPa</w:t>
            </w:r>
          </w:p>
        </w:tc>
        <w:tc>
          <w:tcPr>
            <w:tcW w:w="330" w:type="dxa"/>
            <w:vAlign w:val="center"/>
          </w:tcPr>
          <w:p w14:paraId="176D91E3" w14:textId="77777777" w:rsidR="00C50A78" w:rsidRPr="00E2172D" w:rsidRDefault="00C50A78" w:rsidP="006A51BF">
            <w:pPr>
              <w:jc w:val="center"/>
              <w:rPr>
                <w:rFonts w:cs="Arial"/>
                <w:bCs/>
                <w:sz w:val="22"/>
              </w:rPr>
            </w:pPr>
            <w:r w:rsidRPr="00E2172D">
              <w:rPr>
                <w:rFonts w:cs="Arial"/>
                <w:bCs/>
                <w:sz w:val="22"/>
              </w:rPr>
              <w:t>0</w:t>
            </w:r>
          </w:p>
        </w:tc>
        <w:tc>
          <w:tcPr>
            <w:tcW w:w="439" w:type="dxa"/>
            <w:vAlign w:val="center"/>
          </w:tcPr>
          <w:p w14:paraId="61828036" w14:textId="77777777" w:rsidR="00C50A78" w:rsidRPr="00E2172D" w:rsidRDefault="00C50A78" w:rsidP="006A51BF">
            <w:pPr>
              <w:jc w:val="center"/>
              <w:rPr>
                <w:rFonts w:cs="Arial"/>
                <w:bCs/>
                <w:sz w:val="22"/>
              </w:rPr>
            </w:pPr>
            <w:r w:rsidRPr="00E2172D">
              <w:rPr>
                <w:rFonts w:cs="Arial"/>
                <w:bCs/>
                <w:sz w:val="22"/>
              </w:rPr>
              <w:t>60</w:t>
            </w:r>
          </w:p>
        </w:tc>
        <w:tc>
          <w:tcPr>
            <w:tcW w:w="439" w:type="dxa"/>
            <w:vAlign w:val="center"/>
          </w:tcPr>
          <w:p w14:paraId="667D9425" w14:textId="77777777" w:rsidR="00C50A78" w:rsidRPr="00E2172D" w:rsidRDefault="00C50A78" w:rsidP="006A51BF">
            <w:pPr>
              <w:jc w:val="center"/>
              <w:rPr>
                <w:rFonts w:cs="Arial"/>
                <w:bCs/>
                <w:sz w:val="22"/>
              </w:rPr>
            </w:pPr>
            <w:r w:rsidRPr="00E2172D">
              <w:rPr>
                <w:rFonts w:cs="Arial"/>
                <w:bCs/>
                <w:sz w:val="22"/>
              </w:rPr>
              <w:t>95</w:t>
            </w:r>
          </w:p>
        </w:tc>
        <w:tc>
          <w:tcPr>
            <w:tcW w:w="550" w:type="dxa"/>
            <w:vAlign w:val="center"/>
          </w:tcPr>
          <w:p w14:paraId="7AA94B4B" w14:textId="77777777" w:rsidR="00C50A78" w:rsidRPr="00E2172D" w:rsidRDefault="00C50A78" w:rsidP="006A51BF">
            <w:pPr>
              <w:jc w:val="center"/>
              <w:rPr>
                <w:rFonts w:cs="Arial"/>
                <w:bCs/>
                <w:sz w:val="22"/>
              </w:rPr>
            </w:pPr>
            <w:r w:rsidRPr="00E2172D">
              <w:rPr>
                <w:rFonts w:cs="Arial"/>
                <w:bCs/>
                <w:sz w:val="22"/>
              </w:rPr>
              <w:t>113</w:t>
            </w:r>
          </w:p>
        </w:tc>
        <w:tc>
          <w:tcPr>
            <w:tcW w:w="550" w:type="dxa"/>
            <w:vAlign w:val="center"/>
          </w:tcPr>
          <w:p w14:paraId="4BBA861D" w14:textId="77777777" w:rsidR="00C50A78" w:rsidRPr="00E2172D" w:rsidRDefault="00C50A78" w:rsidP="006A51BF">
            <w:pPr>
              <w:jc w:val="center"/>
              <w:rPr>
                <w:rFonts w:cs="Arial"/>
                <w:bCs/>
                <w:sz w:val="22"/>
              </w:rPr>
            </w:pPr>
            <w:r w:rsidRPr="00E2172D">
              <w:rPr>
                <w:rFonts w:cs="Arial"/>
                <w:bCs/>
                <w:sz w:val="22"/>
              </w:rPr>
              <w:t>121</w:t>
            </w:r>
          </w:p>
        </w:tc>
        <w:tc>
          <w:tcPr>
            <w:tcW w:w="551" w:type="dxa"/>
            <w:vAlign w:val="center"/>
          </w:tcPr>
          <w:p w14:paraId="4DB7E8C4" w14:textId="77777777" w:rsidR="00C50A78" w:rsidRPr="00E2172D" w:rsidRDefault="00C50A78" w:rsidP="006A51BF">
            <w:pPr>
              <w:jc w:val="center"/>
              <w:rPr>
                <w:rFonts w:cs="Arial"/>
                <w:bCs/>
                <w:sz w:val="22"/>
              </w:rPr>
            </w:pPr>
            <w:r w:rsidRPr="00E2172D">
              <w:rPr>
                <w:rFonts w:cs="Arial"/>
                <w:bCs/>
                <w:sz w:val="22"/>
              </w:rPr>
              <w:t>129</w:t>
            </w:r>
          </w:p>
        </w:tc>
        <w:tc>
          <w:tcPr>
            <w:tcW w:w="551" w:type="dxa"/>
            <w:vAlign w:val="center"/>
          </w:tcPr>
          <w:p w14:paraId="23698610" w14:textId="77777777" w:rsidR="00C50A78" w:rsidRPr="00E2172D" w:rsidRDefault="00C50A78" w:rsidP="006A51BF">
            <w:pPr>
              <w:jc w:val="center"/>
              <w:rPr>
                <w:rFonts w:cs="Arial"/>
                <w:bCs/>
                <w:sz w:val="22"/>
              </w:rPr>
            </w:pPr>
            <w:r w:rsidRPr="00E2172D">
              <w:rPr>
                <w:rFonts w:cs="Arial"/>
                <w:bCs/>
                <w:sz w:val="22"/>
              </w:rPr>
              <w:t>134</w:t>
            </w:r>
          </w:p>
        </w:tc>
        <w:tc>
          <w:tcPr>
            <w:tcW w:w="551" w:type="dxa"/>
            <w:vAlign w:val="center"/>
          </w:tcPr>
          <w:p w14:paraId="2248EC01" w14:textId="77777777" w:rsidR="00C50A78" w:rsidRPr="00E2172D" w:rsidRDefault="00C50A78" w:rsidP="006A51BF">
            <w:pPr>
              <w:jc w:val="center"/>
              <w:rPr>
                <w:rFonts w:cs="Arial"/>
                <w:bCs/>
                <w:sz w:val="22"/>
              </w:rPr>
            </w:pPr>
            <w:r w:rsidRPr="00E2172D">
              <w:rPr>
                <w:rFonts w:cs="Arial"/>
                <w:bCs/>
                <w:sz w:val="22"/>
              </w:rPr>
              <w:t>142</w:t>
            </w:r>
          </w:p>
        </w:tc>
        <w:tc>
          <w:tcPr>
            <w:tcW w:w="551" w:type="dxa"/>
            <w:vAlign w:val="center"/>
          </w:tcPr>
          <w:p w14:paraId="6292B42F" w14:textId="77777777" w:rsidR="00C50A78" w:rsidRPr="00E2172D" w:rsidRDefault="00C50A78" w:rsidP="006A51BF">
            <w:pPr>
              <w:jc w:val="center"/>
              <w:rPr>
                <w:rFonts w:cs="Arial"/>
                <w:bCs/>
                <w:sz w:val="22"/>
              </w:rPr>
            </w:pPr>
            <w:r w:rsidRPr="00E2172D">
              <w:rPr>
                <w:rFonts w:cs="Arial"/>
                <w:bCs/>
                <w:sz w:val="22"/>
              </w:rPr>
              <w:t>145</w:t>
            </w:r>
          </w:p>
        </w:tc>
        <w:tc>
          <w:tcPr>
            <w:tcW w:w="553" w:type="dxa"/>
            <w:vAlign w:val="center"/>
          </w:tcPr>
          <w:p w14:paraId="31175667" w14:textId="77777777" w:rsidR="00C50A78" w:rsidRPr="00E2172D" w:rsidRDefault="00C50A78" w:rsidP="006A51BF">
            <w:pPr>
              <w:jc w:val="center"/>
              <w:rPr>
                <w:rFonts w:cs="Arial"/>
                <w:bCs/>
                <w:sz w:val="22"/>
              </w:rPr>
            </w:pPr>
            <w:r w:rsidRPr="00E2172D">
              <w:rPr>
                <w:rFonts w:cs="Arial"/>
                <w:bCs/>
                <w:sz w:val="22"/>
              </w:rPr>
              <w:t>146</w:t>
            </w:r>
          </w:p>
        </w:tc>
        <w:tc>
          <w:tcPr>
            <w:tcW w:w="553" w:type="dxa"/>
            <w:vAlign w:val="center"/>
          </w:tcPr>
          <w:p w14:paraId="675A7366" w14:textId="77777777" w:rsidR="00C50A78" w:rsidRPr="00E2172D" w:rsidRDefault="00C50A78" w:rsidP="006A51BF">
            <w:pPr>
              <w:jc w:val="center"/>
              <w:rPr>
                <w:rFonts w:cs="Arial"/>
                <w:bCs/>
                <w:sz w:val="22"/>
              </w:rPr>
            </w:pPr>
            <w:r w:rsidRPr="00E2172D">
              <w:rPr>
                <w:rFonts w:cs="Arial"/>
                <w:bCs/>
                <w:sz w:val="22"/>
              </w:rPr>
              <w:t>149</w:t>
            </w:r>
          </w:p>
        </w:tc>
        <w:tc>
          <w:tcPr>
            <w:tcW w:w="553" w:type="dxa"/>
            <w:vAlign w:val="center"/>
          </w:tcPr>
          <w:p w14:paraId="140A02EC" w14:textId="77777777" w:rsidR="00C50A78" w:rsidRPr="00E2172D" w:rsidRDefault="00C50A78" w:rsidP="006A51BF">
            <w:pPr>
              <w:jc w:val="center"/>
              <w:rPr>
                <w:rFonts w:cs="Arial"/>
                <w:bCs/>
                <w:sz w:val="22"/>
              </w:rPr>
            </w:pPr>
            <w:r w:rsidRPr="00E2172D">
              <w:rPr>
                <w:rFonts w:cs="Arial"/>
                <w:bCs/>
                <w:sz w:val="22"/>
              </w:rPr>
              <w:t>150</w:t>
            </w:r>
          </w:p>
        </w:tc>
        <w:tc>
          <w:tcPr>
            <w:tcW w:w="588" w:type="dxa"/>
            <w:vAlign w:val="center"/>
          </w:tcPr>
          <w:p w14:paraId="5F1EDCAB" w14:textId="77777777" w:rsidR="00C50A78" w:rsidRPr="00E2172D" w:rsidRDefault="00C50A78" w:rsidP="006A51BF">
            <w:pPr>
              <w:jc w:val="center"/>
              <w:rPr>
                <w:rFonts w:cs="Arial"/>
                <w:bCs/>
                <w:sz w:val="22"/>
              </w:rPr>
            </w:pPr>
            <w:r w:rsidRPr="00E2172D">
              <w:rPr>
                <w:rFonts w:cs="Arial"/>
                <w:bCs/>
                <w:sz w:val="22"/>
              </w:rPr>
              <w:t>152</w:t>
            </w:r>
          </w:p>
        </w:tc>
        <w:tc>
          <w:tcPr>
            <w:tcW w:w="566" w:type="dxa"/>
            <w:vAlign w:val="center"/>
          </w:tcPr>
          <w:p w14:paraId="3E046A28" w14:textId="77777777" w:rsidR="00C50A78" w:rsidRPr="00E2172D" w:rsidRDefault="00C50A78" w:rsidP="006A51BF">
            <w:pPr>
              <w:jc w:val="center"/>
              <w:rPr>
                <w:rFonts w:cs="Arial"/>
                <w:bCs/>
                <w:sz w:val="22"/>
              </w:rPr>
            </w:pPr>
            <w:r w:rsidRPr="00E2172D">
              <w:rPr>
                <w:rFonts w:cs="Arial"/>
                <w:bCs/>
                <w:sz w:val="22"/>
              </w:rPr>
              <w:t>154</w:t>
            </w:r>
          </w:p>
        </w:tc>
        <w:tc>
          <w:tcPr>
            <w:tcW w:w="566" w:type="dxa"/>
            <w:vAlign w:val="center"/>
          </w:tcPr>
          <w:p w14:paraId="4A6958CC" w14:textId="77777777" w:rsidR="00C50A78" w:rsidRPr="00E2172D" w:rsidRDefault="00C50A78" w:rsidP="006A51BF">
            <w:pPr>
              <w:jc w:val="center"/>
              <w:rPr>
                <w:rFonts w:cs="Arial"/>
                <w:bCs/>
                <w:sz w:val="22"/>
              </w:rPr>
            </w:pPr>
            <w:r w:rsidRPr="00E2172D">
              <w:rPr>
                <w:rFonts w:cs="Arial"/>
                <w:bCs/>
                <w:sz w:val="22"/>
              </w:rPr>
              <w:t>155</w:t>
            </w:r>
          </w:p>
        </w:tc>
        <w:tc>
          <w:tcPr>
            <w:tcW w:w="566" w:type="dxa"/>
            <w:vAlign w:val="center"/>
          </w:tcPr>
          <w:p w14:paraId="468062E6" w14:textId="77777777" w:rsidR="00C50A78" w:rsidRPr="00E2172D" w:rsidRDefault="00C50A78" w:rsidP="006A51BF">
            <w:pPr>
              <w:jc w:val="center"/>
              <w:rPr>
                <w:rFonts w:cs="Arial"/>
                <w:bCs/>
                <w:sz w:val="22"/>
              </w:rPr>
            </w:pPr>
            <w:r w:rsidRPr="00E2172D">
              <w:rPr>
                <w:rFonts w:cs="Arial"/>
                <w:bCs/>
                <w:sz w:val="22"/>
              </w:rPr>
              <w:t>155</w:t>
            </w:r>
          </w:p>
        </w:tc>
        <w:tc>
          <w:tcPr>
            <w:tcW w:w="542" w:type="dxa"/>
            <w:vAlign w:val="center"/>
          </w:tcPr>
          <w:p w14:paraId="465EF4C2" w14:textId="77777777" w:rsidR="00C50A78" w:rsidRPr="00E2172D" w:rsidRDefault="00C50A78" w:rsidP="006A51BF">
            <w:pPr>
              <w:jc w:val="center"/>
              <w:rPr>
                <w:rFonts w:cs="Arial"/>
                <w:bCs/>
                <w:sz w:val="22"/>
              </w:rPr>
            </w:pPr>
            <w:r w:rsidRPr="00E2172D">
              <w:rPr>
                <w:rFonts w:cs="Arial"/>
                <w:bCs/>
                <w:sz w:val="22"/>
              </w:rPr>
              <w:t>155</w:t>
            </w:r>
          </w:p>
        </w:tc>
      </w:tr>
    </w:tbl>
    <w:p w14:paraId="1BE1A483" w14:textId="77777777" w:rsidR="00C1401A" w:rsidRPr="00E2172D" w:rsidRDefault="00C1401A" w:rsidP="004965E2">
      <w:pPr>
        <w:rPr>
          <w:rFonts w:cs="Arial"/>
          <w:b/>
          <w:bCs/>
          <w:sz w:val="22"/>
        </w:rPr>
      </w:pPr>
    </w:p>
    <w:p w14:paraId="4A46485F" w14:textId="77777777" w:rsidR="006A4F1E" w:rsidRPr="00E2172D" w:rsidRDefault="006A4F1E" w:rsidP="006A4F1E">
      <w:pPr>
        <w:ind w:left="357"/>
        <w:rPr>
          <w:rFonts w:cs="Arial"/>
          <w:sz w:val="22"/>
        </w:rPr>
      </w:pPr>
    </w:p>
    <w:p w14:paraId="48C712A4" w14:textId="2FDAFB2C" w:rsidR="001D79CB" w:rsidRDefault="001D79CB" w:rsidP="00CD5DB9">
      <w:pPr>
        <w:pStyle w:val="Titre3"/>
      </w:pPr>
      <w:r>
        <w:lastRenderedPageBreak/>
        <w:t>Déterminer la quantité de dioxyde de carbone qui doit être théoriquement produite lors de la transformation chimique (on considère que la réaction est totale).</w:t>
      </w:r>
    </w:p>
    <w:p w14:paraId="687FD25A" w14:textId="3E3707DC" w:rsidR="004B249F" w:rsidRPr="00E2172D" w:rsidRDefault="001179B1" w:rsidP="00CD5DB9">
      <w:pPr>
        <w:pStyle w:val="Titre3"/>
      </w:pPr>
      <w:r w:rsidRPr="00E2172D">
        <w:t xml:space="preserve">En </w:t>
      </w:r>
      <w:r w:rsidR="001B73C9" w:rsidRPr="00E2172D">
        <w:t>considérant que le dioxyde de carbone se comporte comme un gaz parfait</w:t>
      </w:r>
      <w:r w:rsidR="001839FB" w:rsidRPr="00E2172D">
        <w:t xml:space="preserve">, </w:t>
      </w:r>
      <w:r w:rsidR="001D79CB">
        <w:t>calculer la pression du dioxyde de carbone dans l’enceinte. La valeur trouvée est-elle en accord avec la valeur expérimentale.</w:t>
      </w:r>
    </w:p>
    <w:p w14:paraId="62B66765" w14:textId="34E5A483" w:rsidR="00F26282" w:rsidRPr="00F03178" w:rsidRDefault="00F03178" w:rsidP="00CD5DB9">
      <w:pPr>
        <w:pStyle w:val="Titre3"/>
      </w:pPr>
      <w:r w:rsidRPr="00F03178">
        <w:t>Au bout de combien de temps peut-on considérer que la réaction est terminée ?</w:t>
      </w:r>
    </w:p>
    <w:p w14:paraId="46D4E666" w14:textId="7097A1B8" w:rsidR="00A9585B" w:rsidRDefault="00A9585B" w:rsidP="0013761F">
      <w:pPr>
        <w:rPr>
          <w:rFonts w:cs="Arial"/>
          <w:sz w:val="22"/>
        </w:rPr>
      </w:pPr>
    </w:p>
    <w:p w14:paraId="73B12EE6" w14:textId="4BB13B4B" w:rsidR="00A9585B" w:rsidRPr="00E2172D" w:rsidRDefault="00A9585B" w:rsidP="002246C7">
      <w:pPr>
        <w:pStyle w:val="Titre2"/>
      </w:pPr>
      <w:r w:rsidRPr="00E2172D">
        <w:t>L’acide lactique</w:t>
      </w:r>
      <w:r w:rsidR="000F4C41">
        <w:t xml:space="preserve"> (5 points).</w:t>
      </w:r>
    </w:p>
    <w:p w14:paraId="6F611BB2" w14:textId="77777777" w:rsidR="00A9585B" w:rsidRPr="00E2172D" w:rsidRDefault="00A9585B" w:rsidP="00A9585B">
      <w:pPr>
        <w:rPr>
          <w:rFonts w:cs="Arial"/>
          <w:sz w:val="22"/>
        </w:rPr>
      </w:pPr>
    </w:p>
    <w:p w14:paraId="7B707C76" w14:textId="4CF30D3B" w:rsidR="00A9585B" w:rsidRDefault="00A9585B" w:rsidP="00A9585B">
      <w:pPr>
        <w:rPr>
          <w:rFonts w:cs="Arial"/>
          <w:color w:val="FF0000"/>
          <w:sz w:val="22"/>
        </w:rPr>
      </w:pPr>
      <w:r w:rsidRPr="00E2172D">
        <w:rPr>
          <w:rFonts w:cs="Arial"/>
          <w:sz w:val="22"/>
        </w:rPr>
        <w:t xml:space="preserve">Le détartrant à base d’acide lactique est conditionné sous forme liquide dans un petit flacon. La notice d’utilisation indique qu’il faut verser la totalité de son contenu dans le réservoir de la cafetière et qu’il faut ajouter de l’eau. On prépare ainsi un volume </w:t>
      </w:r>
      <w:r w:rsidRPr="00E2172D">
        <w:rPr>
          <w:rFonts w:cs="Arial"/>
          <w:i/>
          <w:sz w:val="22"/>
        </w:rPr>
        <w:t>V</w:t>
      </w:r>
      <w:r w:rsidRPr="00E2172D">
        <w:rPr>
          <w:rFonts w:cs="Arial"/>
          <w:sz w:val="22"/>
        </w:rPr>
        <w:t xml:space="preserve"> = </w:t>
      </w:r>
      <w:smartTag w:uri="urn:schemas-microsoft-com:office:smarttags" w:element="metricconverter">
        <w:smartTagPr>
          <w:attr w:name="ProductID" w:val="0,60 L"/>
        </w:smartTagPr>
        <w:r w:rsidRPr="00E2172D">
          <w:rPr>
            <w:rFonts w:cs="Arial"/>
            <w:sz w:val="22"/>
          </w:rPr>
          <w:t>0,60 L</w:t>
        </w:r>
      </w:smartTag>
      <w:r w:rsidRPr="00E2172D">
        <w:rPr>
          <w:rFonts w:cs="Arial"/>
          <w:sz w:val="22"/>
        </w:rPr>
        <w:t xml:space="preserve"> d’une solution aqueuse</w:t>
      </w:r>
      <w:r>
        <w:rPr>
          <w:rFonts w:cs="Arial"/>
          <w:sz w:val="22"/>
        </w:rPr>
        <w:t xml:space="preserve"> S</w:t>
      </w:r>
      <w:r w:rsidRPr="00E2172D">
        <w:rPr>
          <w:rFonts w:cs="Arial"/>
          <w:sz w:val="22"/>
        </w:rPr>
        <w:t xml:space="preserve"> d’acide lactique. Après agitation, la valeur du pH mesuré est 1,9</w:t>
      </w:r>
      <w:r w:rsidRPr="00E2172D">
        <w:rPr>
          <w:rFonts w:cs="Arial"/>
          <w:color w:val="FF0000"/>
          <w:sz w:val="22"/>
        </w:rPr>
        <w:t>.</w:t>
      </w:r>
    </w:p>
    <w:p w14:paraId="234F71EB" w14:textId="77777777" w:rsidR="00F03178" w:rsidRPr="00F85280" w:rsidRDefault="00F03178" w:rsidP="00A9585B">
      <w:pPr>
        <w:rPr>
          <w:rFonts w:cs="Arial"/>
          <w:sz w:val="22"/>
        </w:rPr>
      </w:pPr>
    </w:p>
    <w:p w14:paraId="7F70E33F" w14:textId="3FD45A62" w:rsidR="00A9585B" w:rsidRDefault="00A9585B" w:rsidP="00CD5DB9">
      <w:pPr>
        <w:pStyle w:val="Titre3"/>
      </w:pPr>
      <w:r w:rsidRPr="00E2172D">
        <w:t>La molécule d’acide lactique</w:t>
      </w:r>
      <w:r w:rsidR="00F03178">
        <w:t>.</w:t>
      </w:r>
    </w:p>
    <w:p w14:paraId="509C4182" w14:textId="77777777" w:rsidR="00F03178" w:rsidRPr="00F03178" w:rsidRDefault="00F03178" w:rsidP="00F03178"/>
    <w:p w14:paraId="0A593624" w14:textId="158A0540" w:rsidR="00A9585B" w:rsidRDefault="00A9585B" w:rsidP="00CD5DB9">
      <w:pPr>
        <w:pStyle w:val="Titre4"/>
      </w:pPr>
      <w:r w:rsidRPr="00E2172D">
        <w:t>Recopier la formule de l'acide lactique puis entourer et nommer le</w:t>
      </w:r>
      <w:r w:rsidRPr="00760470">
        <w:t>(s)</w:t>
      </w:r>
      <w:r w:rsidRPr="00E2172D">
        <w:t xml:space="preserve"> groupe</w:t>
      </w:r>
      <w:r w:rsidRPr="00760470">
        <w:t>(s)</w:t>
      </w:r>
      <w:r w:rsidRPr="00E2172D">
        <w:t xml:space="preserve"> caractéristique</w:t>
      </w:r>
      <w:r w:rsidRPr="00760470">
        <w:t>(s) présents sur la molécule et identifier celui qui est</w:t>
      </w:r>
      <w:r w:rsidRPr="00E2172D">
        <w:t xml:space="preserve"> responsable de l’acidité de la molécule.</w:t>
      </w:r>
    </w:p>
    <w:p w14:paraId="6AF826BD" w14:textId="77777777" w:rsidR="00F03178" w:rsidRPr="00F03178" w:rsidRDefault="00F03178" w:rsidP="00F03178"/>
    <w:p w14:paraId="1B7EA818" w14:textId="77777777" w:rsidR="00A9585B" w:rsidRPr="00812C5A" w:rsidRDefault="00A9585B" w:rsidP="00CD5DB9">
      <w:pPr>
        <w:pStyle w:val="Titre4"/>
      </w:pPr>
      <w:r w:rsidRPr="00812C5A">
        <w:rPr>
          <w:noProof/>
        </w:rPr>
        <w:drawing>
          <wp:anchor distT="0" distB="0" distL="114300" distR="114300" simplePos="0" relativeHeight="251670016" behindDoc="0" locked="0" layoutInCell="1" allowOverlap="1" wp14:anchorId="259726ED" wp14:editId="32BD21AC">
            <wp:simplePos x="0" y="0"/>
            <wp:positionH relativeFrom="column">
              <wp:posOffset>1314450</wp:posOffset>
            </wp:positionH>
            <wp:positionV relativeFrom="paragraph">
              <wp:posOffset>2400300</wp:posOffset>
            </wp:positionV>
            <wp:extent cx="4261485" cy="861695"/>
            <wp:effectExtent l="0" t="0" r="5715"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61485" cy="861695"/>
                    </a:xfrm>
                    <a:prstGeom prst="rect">
                      <a:avLst/>
                    </a:prstGeom>
                  </pic:spPr>
                </pic:pic>
              </a:graphicData>
            </a:graphic>
            <wp14:sizeRelH relativeFrom="page">
              <wp14:pctWidth>0</wp14:pctWidth>
            </wp14:sizeRelH>
            <wp14:sizeRelV relativeFrom="page">
              <wp14:pctHeight>0</wp14:pctHeight>
            </wp14:sizeRelV>
          </wp:anchor>
        </w:drawing>
      </w:r>
      <w:r w:rsidRPr="00812C5A">
        <w:rPr>
          <w:noProof/>
        </w:rPr>
        <w:drawing>
          <wp:anchor distT="0" distB="0" distL="114300" distR="114300" simplePos="0" relativeHeight="251668992" behindDoc="0" locked="0" layoutInCell="1" allowOverlap="1" wp14:anchorId="1CC19994" wp14:editId="4A2D914A">
            <wp:simplePos x="0" y="0"/>
            <wp:positionH relativeFrom="column">
              <wp:posOffset>3307715</wp:posOffset>
            </wp:positionH>
            <wp:positionV relativeFrom="paragraph">
              <wp:posOffset>183515</wp:posOffset>
            </wp:positionV>
            <wp:extent cx="3649980" cy="2155825"/>
            <wp:effectExtent l="0" t="0" r="762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9980" cy="2155825"/>
                    </a:xfrm>
                    <a:prstGeom prst="rect">
                      <a:avLst/>
                    </a:prstGeom>
                  </pic:spPr>
                </pic:pic>
              </a:graphicData>
            </a:graphic>
            <wp14:sizeRelH relativeFrom="page">
              <wp14:pctWidth>0</wp14:pctWidth>
            </wp14:sizeRelH>
            <wp14:sizeRelV relativeFrom="page">
              <wp14:pctHeight>0</wp14:pctHeight>
            </wp14:sizeRelV>
          </wp:anchor>
        </w:drawing>
      </w:r>
      <w:r w:rsidRPr="00812C5A">
        <w:rPr>
          <w:noProof/>
        </w:rPr>
        <w:drawing>
          <wp:anchor distT="0" distB="0" distL="114300" distR="114300" simplePos="0" relativeHeight="251667968" behindDoc="0" locked="0" layoutInCell="1" allowOverlap="1" wp14:anchorId="512BAB82" wp14:editId="135F7C16">
            <wp:simplePos x="0" y="0"/>
            <wp:positionH relativeFrom="column">
              <wp:posOffset>-293370</wp:posOffset>
            </wp:positionH>
            <wp:positionV relativeFrom="paragraph">
              <wp:posOffset>261620</wp:posOffset>
            </wp:positionV>
            <wp:extent cx="3642995" cy="2105025"/>
            <wp:effectExtent l="0" t="0" r="0" b="9525"/>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2995" cy="2105025"/>
                    </a:xfrm>
                    <a:prstGeom prst="rect">
                      <a:avLst/>
                    </a:prstGeom>
                  </pic:spPr>
                </pic:pic>
              </a:graphicData>
            </a:graphic>
            <wp14:sizeRelH relativeFrom="page">
              <wp14:pctWidth>0</wp14:pctWidth>
            </wp14:sizeRelH>
            <wp14:sizeRelV relativeFrom="page">
              <wp14:pctHeight>0</wp14:pctHeight>
            </wp14:sizeRelV>
          </wp:anchor>
        </w:drawing>
      </w:r>
      <w:r w:rsidRPr="00812C5A">
        <w:t>Parmi les deux spectres IR suivants, lequel correspond à la molécule d’acide lactique ?</w:t>
      </w:r>
    </w:p>
    <w:p w14:paraId="65037037" w14:textId="77777777" w:rsidR="00A9585B" w:rsidRPr="00E2172D" w:rsidRDefault="00A9585B" w:rsidP="00A9585B">
      <w:pPr>
        <w:pStyle w:val="Corpsdetexte"/>
        <w:jc w:val="both"/>
        <w:rPr>
          <w:rFonts w:cs="Arial"/>
          <w:sz w:val="22"/>
        </w:rPr>
      </w:pPr>
    </w:p>
    <w:p w14:paraId="4FF4E378" w14:textId="77777777" w:rsidR="00A9585B" w:rsidRPr="00CD5DB9" w:rsidRDefault="00A9585B" w:rsidP="00CD5DB9">
      <w:pPr>
        <w:pStyle w:val="Titre3"/>
      </w:pPr>
      <w:r w:rsidRPr="00CD5DB9">
        <w:t>Réaction de l’acide lactique avec l’eau.</w:t>
      </w:r>
    </w:p>
    <w:p w14:paraId="00C7453E" w14:textId="77777777" w:rsidR="00A9585B" w:rsidRPr="00287BE9" w:rsidRDefault="00A9585B" w:rsidP="00A9585B"/>
    <w:p w14:paraId="0512479A" w14:textId="371B6C1E" w:rsidR="00795CAD" w:rsidRDefault="00A9585B" w:rsidP="00795CAD">
      <w:pPr>
        <w:pStyle w:val="Titre4"/>
      </w:pPr>
      <w:r>
        <w:t>Ecrire la formule de la base conjuguée de l’acide lactique.</w:t>
      </w:r>
    </w:p>
    <w:p w14:paraId="320F83A8" w14:textId="615B7E38" w:rsidR="00795CAD" w:rsidRPr="00795CAD" w:rsidRDefault="00795CAD" w:rsidP="00795CAD">
      <w:pPr>
        <w:pStyle w:val="Titre4"/>
        <w:ind w:left="567" w:hanging="580"/>
      </w:pPr>
      <w:r>
        <w:t>Le vrai nom de l’acide lactique dans la nomenclature officielle est l’acide 3-hydroxypropanoïque. Justifier son nom.</w:t>
      </w:r>
    </w:p>
    <w:p w14:paraId="6D26CD85" w14:textId="77777777" w:rsidR="00A9585B" w:rsidRPr="00E2172D" w:rsidRDefault="00A9585B" w:rsidP="00CD5DB9">
      <w:pPr>
        <w:pStyle w:val="Titre4"/>
      </w:pPr>
      <w:r w:rsidRPr="00E2172D">
        <w:t xml:space="preserve">On note AH la molécule d’acide lactique. Écrire l’équation de la réaction de l’acide lactique avec l’eau. </w:t>
      </w:r>
    </w:p>
    <w:p w14:paraId="04A769EC" w14:textId="77777777" w:rsidR="00A9585B" w:rsidRDefault="00A9585B" w:rsidP="00CD5DB9">
      <w:pPr>
        <w:pStyle w:val="Titre4"/>
        <w:rPr>
          <w:noProof/>
        </w:rPr>
      </w:pPr>
      <w:r>
        <w:t>Déterminer la concentration des ions oxonium dans la solution S.</w:t>
      </w:r>
      <w:r w:rsidRPr="00840745">
        <w:rPr>
          <w:noProof/>
        </w:rPr>
        <w:t xml:space="preserve"> </w:t>
      </w:r>
    </w:p>
    <w:p w14:paraId="50DF31FA" w14:textId="4927FD2A" w:rsidR="00A9585B" w:rsidRDefault="00A9585B" w:rsidP="00030A30">
      <w:pPr>
        <w:spacing w:line="240" w:lineRule="auto"/>
        <w:jc w:val="left"/>
        <w:rPr>
          <w:rFonts w:cs="Arial"/>
          <w:sz w:val="22"/>
        </w:rPr>
      </w:pPr>
    </w:p>
    <w:sectPr w:rsidR="00A9585B" w:rsidSect="00F8528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9F93" w14:textId="77777777" w:rsidR="007C34F2" w:rsidRDefault="007C34F2">
      <w:r>
        <w:separator/>
      </w:r>
    </w:p>
  </w:endnote>
  <w:endnote w:type="continuationSeparator" w:id="0">
    <w:p w14:paraId="2CB07D55" w14:textId="77777777" w:rsidR="007C34F2" w:rsidRDefault="007C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4ADE" w14:textId="77777777" w:rsidR="007C34F2" w:rsidRDefault="007C34F2">
      <w:r>
        <w:separator/>
      </w:r>
    </w:p>
  </w:footnote>
  <w:footnote w:type="continuationSeparator" w:id="0">
    <w:p w14:paraId="7522A700" w14:textId="77777777" w:rsidR="007C34F2" w:rsidRDefault="007C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F94"/>
    <w:multiLevelType w:val="hybridMultilevel"/>
    <w:tmpl w:val="03AE8C8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15:restartNumberingAfterBreak="0">
    <w:nsid w:val="1814710C"/>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2" w15:restartNumberingAfterBreak="0">
    <w:nsid w:val="234241C0"/>
    <w:multiLevelType w:val="hybridMultilevel"/>
    <w:tmpl w:val="D258316E"/>
    <w:lvl w:ilvl="0" w:tplc="1E6EC792">
      <w:start w:val="2"/>
      <w:numFmt w:val="decimal"/>
      <w:lvlText w:val="%1"/>
      <w:lvlJc w:val="left"/>
      <w:pPr>
        <w:tabs>
          <w:tab w:val="num" w:pos="1324"/>
        </w:tabs>
        <w:ind w:left="1324" w:hanging="360"/>
      </w:pPr>
      <w:rPr>
        <w:rFonts w:cs="Arial"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3" w15:restartNumberingAfterBreak="0">
    <w:nsid w:val="24994431"/>
    <w:multiLevelType w:val="multilevel"/>
    <w:tmpl w:val="605882D0"/>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4" w15:restartNumberingAfterBreak="0">
    <w:nsid w:val="26A006B2"/>
    <w:multiLevelType w:val="hybridMultilevel"/>
    <w:tmpl w:val="12CA16DA"/>
    <w:lvl w:ilvl="0" w:tplc="C69A9568">
      <w:start w:val="1"/>
      <w:numFmt w:val="bullet"/>
      <w:lvlText w:val=""/>
      <w:lvlJc w:val="left"/>
      <w:pPr>
        <w:tabs>
          <w:tab w:val="num" w:pos="720"/>
        </w:tabs>
        <w:ind w:left="720" w:hanging="36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6707F"/>
    <w:multiLevelType w:val="multilevel"/>
    <w:tmpl w:val="2C1A5ADE"/>
    <w:lvl w:ilvl="0">
      <w:start w:val="1"/>
      <w:numFmt w:val="upperRoman"/>
      <w:suff w:val="space"/>
      <w:lvlText w:val="EXERCICE %1 -"/>
      <w:lvlJc w:val="left"/>
      <w:pPr>
        <w:ind w:left="0" w:firstLine="0"/>
      </w:pPr>
      <w:rPr>
        <w:rFonts w:hint="default"/>
      </w:rPr>
    </w:lvl>
    <w:lvl w:ilvl="1">
      <w:start w:val="2"/>
      <w:numFmt w:val="decimal"/>
      <w:suff w:val="space"/>
      <w:lvlText w:val="%2."/>
      <w:lvlJc w:val="left"/>
      <w:pPr>
        <w:ind w:left="578" w:hanging="578"/>
      </w:pPr>
      <w:rPr>
        <w:rFonts w:hint="default"/>
      </w:rPr>
    </w:lvl>
    <w:lvl w:ilvl="2">
      <w:start w:val="1"/>
      <w:numFmt w:val="decimal"/>
      <w:suff w:val="space"/>
      <w:lvlText w:val="%2.%3."/>
      <w:lvlJc w:val="left"/>
      <w:pPr>
        <w:ind w:left="720" w:hanging="720"/>
      </w:pPr>
      <w:rPr>
        <w:rFonts w:hint="default"/>
      </w:rPr>
    </w:lvl>
    <w:lvl w:ilvl="3">
      <w:start w:val="1"/>
      <w:numFmt w:val="decimal"/>
      <w:suff w:val="space"/>
      <w:lvlText w:val="%2.%3.%4."/>
      <w:lvlJc w:val="left"/>
      <w:pPr>
        <w:ind w:left="864" w:hanging="864"/>
      </w:pPr>
      <w:rPr>
        <w:rFonts w:hint="default"/>
      </w:rPr>
    </w:lvl>
    <w:lvl w:ilvl="4">
      <w:start w:val="1"/>
      <w:numFmt w:val="lowerLetter"/>
      <w:suff w:val="space"/>
      <w:lvlText w:val="%5."/>
      <w:lvlJc w:val="left"/>
      <w:pPr>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15:restartNumberingAfterBreak="0">
    <w:nsid w:val="34A26FF7"/>
    <w:multiLevelType w:val="multilevel"/>
    <w:tmpl w:val="0F4E8066"/>
    <w:lvl w:ilvl="0">
      <w:start w:val="1"/>
      <w:numFmt w:val="decimal"/>
      <w:suff w:val="space"/>
      <w:lvlText w:val="%1."/>
      <w:lvlJc w:val="left"/>
      <w:pPr>
        <w:ind w:left="675"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7" w15:restartNumberingAfterBreak="0">
    <w:nsid w:val="3FD63211"/>
    <w:multiLevelType w:val="hybridMultilevel"/>
    <w:tmpl w:val="FF54E3E2"/>
    <w:lvl w:ilvl="0" w:tplc="C69A9568">
      <w:start w:val="1"/>
      <w:numFmt w:val="bullet"/>
      <w:lvlText w:val=""/>
      <w:lvlJc w:val="left"/>
      <w:pPr>
        <w:tabs>
          <w:tab w:val="num" w:pos="720"/>
        </w:tabs>
        <w:ind w:left="720" w:hanging="36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747B7"/>
    <w:multiLevelType w:val="hybridMultilevel"/>
    <w:tmpl w:val="0E064C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F266D5"/>
    <w:multiLevelType w:val="multilevel"/>
    <w:tmpl w:val="39D88A42"/>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0" w15:restartNumberingAfterBreak="0">
    <w:nsid w:val="52AF47CA"/>
    <w:multiLevelType w:val="hybridMultilevel"/>
    <w:tmpl w:val="C16E41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350298"/>
    <w:multiLevelType w:val="hybridMultilevel"/>
    <w:tmpl w:val="83606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09444A"/>
    <w:multiLevelType w:val="multilevel"/>
    <w:tmpl w:val="39725792"/>
    <w:lvl w:ilvl="0">
      <w:start w:val="1"/>
      <w:numFmt w:val="upperRoman"/>
      <w:pStyle w:val="Titre1"/>
      <w:suff w:val="space"/>
      <w:lvlText w:val="EXERCICE %1 -"/>
      <w:lvlJc w:val="left"/>
      <w:pPr>
        <w:ind w:left="0" w:firstLine="0"/>
      </w:pPr>
      <w:rPr>
        <w:rFonts w:hint="default"/>
      </w:rPr>
    </w:lvl>
    <w:lvl w:ilvl="1">
      <w:start w:val="1"/>
      <w:numFmt w:val="decimal"/>
      <w:pStyle w:val="Titre2"/>
      <w:suff w:val="space"/>
      <w:lvlText w:val="%2."/>
      <w:lvlJc w:val="left"/>
      <w:pPr>
        <w:ind w:left="578" w:hanging="578"/>
      </w:pPr>
      <w:rPr>
        <w:rFonts w:hint="default"/>
      </w:rPr>
    </w:lvl>
    <w:lvl w:ilvl="2">
      <w:start w:val="1"/>
      <w:numFmt w:val="decimal"/>
      <w:pStyle w:val="Titre3"/>
      <w:suff w:val="space"/>
      <w:lvlText w:val="%2.%3."/>
      <w:lvlJc w:val="left"/>
      <w:pPr>
        <w:ind w:left="720" w:hanging="720"/>
      </w:pPr>
      <w:rPr>
        <w:rFonts w:hint="default"/>
      </w:rPr>
    </w:lvl>
    <w:lvl w:ilvl="3">
      <w:start w:val="1"/>
      <w:numFmt w:val="decimal"/>
      <w:pStyle w:val="Titre4"/>
      <w:suff w:val="space"/>
      <w:lvlText w:val="%2.%3.%4."/>
      <w:lvlJc w:val="left"/>
      <w:pPr>
        <w:ind w:left="864" w:hanging="864"/>
      </w:pPr>
      <w:rPr>
        <w:rFonts w:hint="default"/>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5FE2362D"/>
    <w:multiLevelType w:val="multilevel"/>
    <w:tmpl w:val="8258EAAC"/>
    <w:lvl w:ilvl="0">
      <w:start w:val="1"/>
      <w:numFmt w:val="upperRoman"/>
      <w:suff w:val="space"/>
      <w:lvlText w:val="EXERCICE %1 -"/>
      <w:lvlJc w:val="left"/>
      <w:pPr>
        <w:ind w:left="0" w:firstLine="0"/>
      </w:pPr>
      <w:rPr>
        <w:rFonts w:hint="default"/>
      </w:rPr>
    </w:lvl>
    <w:lvl w:ilvl="1">
      <w:start w:val="1"/>
      <w:numFmt w:val="decimal"/>
      <w:suff w:val="space"/>
      <w:lvlText w:val="%2."/>
      <w:lvlJc w:val="left"/>
      <w:pPr>
        <w:ind w:left="578" w:hanging="57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2.%3."/>
      <w:lvlJc w:val="left"/>
      <w:pPr>
        <w:ind w:left="720" w:hanging="720"/>
      </w:pPr>
      <w:rPr>
        <w:rFonts w:hint="default"/>
      </w:rPr>
    </w:lvl>
    <w:lvl w:ilvl="3">
      <w:start w:val="1"/>
      <w:numFmt w:val="decimal"/>
      <w:suff w:val="space"/>
      <w:lvlText w:val="%2.%3.%4."/>
      <w:lvlJc w:val="left"/>
      <w:pPr>
        <w:ind w:left="864" w:hanging="864"/>
      </w:pPr>
      <w:rPr>
        <w:rFonts w:hint="default"/>
      </w:rPr>
    </w:lvl>
    <w:lvl w:ilvl="4">
      <w:start w:val="1"/>
      <w:numFmt w:val="lowerLetter"/>
      <w:suff w:val="space"/>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8FD73BF"/>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5" w15:restartNumberingAfterBreak="0">
    <w:nsid w:val="713B385A"/>
    <w:multiLevelType w:val="hybridMultilevel"/>
    <w:tmpl w:val="0E344820"/>
    <w:lvl w:ilvl="0" w:tplc="C86ED3FC">
      <w:start w:val="2"/>
      <w:numFmt w:val="decimal"/>
      <w:lvlText w:val="%1"/>
      <w:lvlJc w:val="left"/>
      <w:pPr>
        <w:tabs>
          <w:tab w:val="num" w:pos="1324"/>
        </w:tabs>
        <w:ind w:left="1324" w:hanging="360"/>
      </w:pPr>
      <w:rPr>
        <w:rFonts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16"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073F57"/>
    <w:multiLevelType w:val="hybridMultilevel"/>
    <w:tmpl w:val="5A305F2C"/>
    <w:lvl w:ilvl="0" w:tplc="C69A9568">
      <w:start w:val="1"/>
      <w:numFmt w:val="bullet"/>
      <w:lvlText w:val=""/>
      <w:lvlJc w:val="left"/>
      <w:pPr>
        <w:tabs>
          <w:tab w:val="num" w:pos="720"/>
        </w:tabs>
        <w:ind w:left="720" w:hanging="36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7"/>
  </w:num>
  <w:num w:numId="4">
    <w:abstractNumId w:val="16"/>
  </w:num>
  <w:num w:numId="5">
    <w:abstractNumId w:val="8"/>
  </w:num>
  <w:num w:numId="6">
    <w:abstractNumId w:val="5"/>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4"/>
  </w:num>
  <w:num w:numId="11">
    <w:abstractNumId w:val="1"/>
  </w:num>
  <w:num w:numId="1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6"/>
  </w:num>
  <w:num w:numId="21">
    <w:abstractNumId w:val="10"/>
  </w:num>
  <w:num w:numId="22">
    <w:abstractNumId w:val="11"/>
  </w:num>
  <w:num w:numId="23">
    <w:abstractNumId w:val="12"/>
  </w:num>
  <w:num w:numId="24">
    <w:abstractNumId w:val="13"/>
  </w:num>
  <w:num w:numId="25">
    <w:abstractNumId w:val="12"/>
  </w:num>
  <w:num w:numId="26">
    <w:abstractNumId w:val="12"/>
  </w:num>
  <w:num w:numId="27">
    <w:abstractNumId w:val="12"/>
  </w:num>
  <w:num w:numId="28">
    <w:abstractNumId w:val="12"/>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num>
  <w:num w:numId="33">
    <w:abstractNumId w:val="12"/>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AF"/>
    <w:rsid w:val="00002C75"/>
    <w:rsid w:val="000070A0"/>
    <w:rsid w:val="0002086C"/>
    <w:rsid w:val="00023B50"/>
    <w:rsid w:val="00030A30"/>
    <w:rsid w:val="00055C51"/>
    <w:rsid w:val="00076815"/>
    <w:rsid w:val="00076F75"/>
    <w:rsid w:val="00085F96"/>
    <w:rsid w:val="00086A73"/>
    <w:rsid w:val="0009260F"/>
    <w:rsid w:val="00097579"/>
    <w:rsid w:val="000A03DC"/>
    <w:rsid w:val="000A2A0E"/>
    <w:rsid w:val="000A5CC1"/>
    <w:rsid w:val="000A63F0"/>
    <w:rsid w:val="000B1936"/>
    <w:rsid w:val="000C4209"/>
    <w:rsid w:val="000E599D"/>
    <w:rsid w:val="000F33BD"/>
    <w:rsid w:val="000F4BD8"/>
    <w:rsid w:val="000F4C41"/>
    <w:rsid w:val="00100835"/>
    <w:rsid w:val="0010294C"/>
    <w:rsid w:val="001100DA"/>
    <w:rsid w:val="001179B1"/>
    <w:rsid w:val="0012475D"/>
    <w:rsid w:val="00136089"/>
    <w:rsid w:val="0013761F"/>
    <w:rsid w:val="00140EB6"/>
    <w:rsid w:val="0014526B"/>
    <w:rsid w:val="001616D0"/>
    <w:rsid w:val="00167AEC"/>
    <w:rsid w:val="00174824"/>
    <w:rsid w:val="00174E8A"/>
    <w:rsid w:val="00176FE9"/>
    <w:rsid w:val="001770D8"/>
    <w:rsid w:val="0018220A"/>
    <w:rsid w:val="001839FB"/>
    <w:rsid w:val="00184173"/>
    <w:rsid w:val="00187E5B"/>
    <w:rsid w:val="001943DB"/>
    <w:rsid w:val="001A19D0"/>
    <w:rsid w:val="001A5C5B"/>
    <w:rsid w:val="001A5CD1"/>
    <w:rsid w:val="001B4F91"/>
    <w:rsid w:val="001B73C9"/>
    <w:rsid w:val="001C2437"/>
    <w:rsid w:val="001D2038"/>
    <w:rsid w:val="001D79CB"/>
    <w:rsid w:val="001E1374"/>
    <w:rsid w:val="001F1003"/>
    <w:rsid w:val="001F1255"/>
    <w:rsid w:val="00201790"/>
    <w:rsid w:val="00204A05"/>
    <w:rsid w:val="00206F98"/>
    <w:rsid w:val="002113C2"/>
    <w:rsid w:val="0021696F"/>
    <w:rsid w:val="0022285F"/>
    <w:rsid w:val="002246C7"/>
    <w:rsid w:val="00226AD9"/>
    <w:rsid w:val="00234D1F"/>
    <w:rsid w:val="00240D00"/>
    <w:rsid w:val="0024738A"/>
    <w:rsid w:val="002523AF"/>
    <w:rsid w:val="00282033"/>
    <w:rsid w:val="00287BE9"/>
    <w:rsid w:val="002A3292"/>
    <w:rsid w:val="002B403A"/>
    <w:rsid w:val="002B7B82"/>
    <w:rsid w:val="002C4255"/>
    <w:rsid w:val="002E0AFE"/>
    <w:rsid w:val="002E2B59"/>
    <w:rsid w:val="002E3C82"/>
    <w:rsid w:val="002E5FB2"/>
    <w:rsid w:val="002E64FB"/>
    <w:rsid w:val="0031146B"/>
    <w:rsid w:val="00312975"/>
    <w:rsid w:val="00317268"/>
    <w:rsid w:val="00332DDC"/>
    <w:rsid w:val="00336DE5"/>
    <w:rsid w:val="0033798A"/>
    <w:rsid w:val="00350235"/>
    <w:rsid w:val="00365418"/>
    <w:rsid w:val="00375C43"/>
    <w:rsid w:val="00392891"/>
    <w:rsid w:val="003968A2"/>
    <w:rsid w:val="003A2C09"/>
    <w:rsid w:val="003A7D9F"/>
    <w:rsid w:val="003B015B"/>
    <w:rsid w:val="003B1263"/>
    <w:rsid w:val="003B3973"/>
    <w:rsid w:val="003C274D"/>
    <w:rsid w:val="003C5CEA"/>
    <w:rsid w:val="003C75A2"/>
    <w:rsid w:val="003D49BD"/>
    <w:rsid w:val="003D5A78"/>
    <w:rsid w:val="003E18AA"/>
    <w:rsid w:val="003F1003"/>
    <w:rsid w:val="00401F3E"/>
    <w:rsid w:val="00403D7C"/>
    <w:rsid w:val="00403FDE"/>
    <w:rsid w:val="004131BA"/>
    <w:rsid w:val="00417E02"/>
    <w:rsid w:val="00430D5C"/>
    <w:rsid w:val="0043518F"/>
    <w:rsid w:val="00435787"/>
    <w:rsid w:val="00441612"/>
    <w:rsid w:val="00452DF6"/>
    <w:rsid w:val="004550AF"/>
    <w:rsid w:val="00460589"/>
    <w:rsid w:val="004753E4"/>
    <w:rsid w:val="00475E4F"/>
    <w:rsid w:val="004911F7"/>
    <w:rsid w:val="004965E2"/>
    <w:rsid w:val="004A20B0"/>
    <w:rsid w:val="004A59CA"/>
    <w:rsid w:val="004A75E9"/>
    <w:rsid w:val="004B249F"/>
    <w:rsid w:val="004C2A96"/>
    <w:rsid w:val="004D3847"/>
    <w:rsid w:val="004E18FD"/>
    <w:rsid w:val="004E745B"/>
    <w:rsid w:val="004F3E18"/>
    <w:rsid w:val="00504040"/>
    <w:rsid w:val="0052040E"/>
    <w:rsid w:val="005209A2"/>
    <w:rsid w:val="00525A7A"/>
    <w:rsid w:val="00547D16"/>
    <w:rsid w:val="00576008"/>
    <w:rsid w:val="00577254"/>
    <w:rsid w:val="00581A80"/>
    <w:rsid w:val="00585A22"/>
    <w:rsid w:val="005947D5"/>
    <w:rsid w:val="005B4136"/>
    <w:rsid w:val="005C02FD"/>
    <w:rsid w:val="005C4441"/>
    <w:rsid w:val="005C6687"/>
    <w:rsid w:val="005D3CF6"/>
    <w:rsid w:val="005D7F1A"/>
    <w:rsid w:val="005E2449"/>
    <w:rsid w:val="00603198"/>
    <w:rsid w:val="00604BCA"/>
    <w:rsid w:val="0062631A"/>
    <w:rsid w:val="00626619"/>
    <w:rsid w:val="006267AF"/>
    <w:rsid w:val="00633F18"/>
    <w:rsid w:val="0066090E"/>
    <w:rsid w:val="006755FD"/>
    <w:rsid w:val="00677039"/>
    <w:rsid w:val="00677AD8"/>
    <w:rsid w:val="00686D3D"/>
    <w:rsid w:val="0069784E"/>
    <w:rsid w:val="006A4F1E"/>
    <w:rsid w:val="006A51BF"/>
    <w:rsid w:val="006B43DA"/>
    <w:rsid w:val="006C2B58"/>
    <w:rsid w:val="006C4EE2"/>
    <w:rsid w:val="006D4380"/>
    <w:rsid w:val="006E6C9C"/>
    <w:rsid w:val="006F285B"/>
    <w:rsid w:val="00705265"/>
    <w:rsid w:val="00710DC8"/>
    <w:rsid w:val="00724358"/>
    <w:rsid w:val="0072638B"/>
    <w:rsid w:val="00733B55"/>
    <w:rsid w:val="007405F9"/>
    <w:rsid w:val="00756CEA"/>
    <w:rsid w:val="00760470"/>
    <w:rsid w:val="007616C6"/>
    <w:rsid w:val="007633A3"/>
    <w:rsid w:val="0077000B"/>
    <w:rsid w:val="00774689"/>
    <w:rsid w:val="00774CEA"/>
    <w:rsid w:val="007821BD"/>
    <w:rsid w:val="0078425A"/>
    <w:rsid w:val="00795CAD"/>
    <w:rsid w:val="00796C87"/>
    <w:rsid w:val="007976EA"/>
    <w:rsid w:val="007A400B"/>
    <w:rsid w:val="007A5FAC"/>
    <w:rsid w:val="007C34F2"/>
    <w:rsid w:val="007C3558"/>
    <w:rsid w:val="007C772D"/>
    <w:rsid w:val="007D7F8D"/>
    <w:rsid w:val="00804B21"/>
    <w:rsid w:val="00812C5A"/>
    <w:rsid w:val="00821477"/>
    <w:rsid w:val="008242A0"/>
    <w:rsid w:val="008303B2"/>
    <w:rsid w:val="00840745"/>
    <w:rsid w:val="00844223"/>
    <w:rsid w:val="008552E0"/>
    <w:rsid w:val="00865690"/>
    <w:rsid w:val="00871E77"/>
    <w:rsid w:val="00876327"/>
    <w:rsid w:val="008822EB"/>
    <w:rsid w:val="0088711E"/>
    <w:rsid w:val="00890119"/>
    <w:rsid w:val="00893C50"/>
    <w:rsid w:val="00897720"/>
    <w:rsid w:val="008C3838"/>
    <w:rsid w:val="008D1DFE"/>
    <w:rsid w:val="008E04E5"/>
    <w:rsid w:val="008E53AD"/>
    <w:rsid w:val="008F0656"/>
    <w:rsid w:val="008F4A64"/>
    <w:rsid w:val="008F5A9F"/>
    <w:rsid w:val="00902A81"/>
    <w:rsid w:val="00903A61"/>
    <w:rsid w:val="00904B0C"/>
    <w:rsid w:val="00911A23"/>
    <w:rsid w:val="009201DC"/>
    <w:rsid w:val="0092273A"/>
    <w:rsid w:val="00922C66"/>
    <w:rsid w:val="00927684"/>
    <w:rsid w:val="00933E25"/>
    <w:rsid w:val="009410FD"/>
    <w:rsid w:val="009414B4"/>
    <w:rsid w:val="009454C9"/>
    <w:rsid w:val="00956C72"/>
    <w:rsid w:val="00970E77"/>
    <w:rsid w:val="009720D4"/>
    <w:rsid w:val="00974A7E"/>
    <w:rsid w:val="009A09F1"/>
    <w:rsid w:val="009B1DE6"/>
    <w:rsid w:val="009B1E7F"/>
    <w:rsid w:val="009B7F19"/>
    <w:rsid w:val="009C1222"/>
    <w:rsid w:val="009C1D36"/>
    <w:rsid w:val="009C5CE2"/>
    <w:rsid w:val="009D5557"/>
    <w:rsid w:val="009F3905"/>
    <w:rsid w:val="009F4388"/>
    <w:rsid w:val="009F457F"/>
    <w:rsid w:val="009F612B"/>
    <w:rsid w:val="00A03A0A"/>
    <w:rsid w:val="00A03EE9"/>
    <w:rsid w:val="00A04999"/>
    <w:rsid w:val="00A15540"/>
    <w:rsid w:val="00A21449"/>
    <w:rsid w:val="00A30B9F"/>
    <w:rsid w:val="00A42E7B"/>
    <w:rsid w:val="00A56260"/>
    <w:rsid w:val="00A61D52"/>
    <w:rsid w:val="00A710C7"/>
    <w:rsid w:val="00A736DD"/>
    <w:rsid w:val="00A806EA"/>
    <w:rsid w:val="00A822D7"/>
    <w:rsid w:val="00A8250B"/>
    <w:rsid w:val="00A860DA"/>
    <w:rsid w:val="00A917B4"/>
    <w:rsid w:val="00A937FD"/>
    <w:rsid w:val="00A9585B"/>
    <w:rsid w:val="00AA59ED"/>
    <w:rsid w:val="00AB44BC"/>
    <w:rsid w:val="00AC52A1"/>
    <w:rsid w:val="00AC5DCA"/>
    <w:rsid w:val="00AC795A"/>
    <w:rsid w:val="00AE24C8"/>
    <w:rsid w:val="00B002B6"/>
    <w:rsid w:val="00B1470A"/>
    <w:rsid w:val="00B14761"/>
    <w:rsid w:val="00B263F4"/>
    <w:rsid w:val="00B306D7"/>
    <w:rsid w:val="00B3283A"/>
    <w:rsid w:val="00B35BFA"/>
    <w:rsid w:val="00B430D6"/>
    <w:rsid w:val="00B43E9C"/>
    <w:rsid w:val="00B468D5"/>
    <w:rsid w:val="00B50055"/>
    <w:rsid w:val="00B52012"/>
    <w:rsid w:val="00B60FCE"/>
    <w:rsid w:val="00B6526F"/>
    <w:rsid w:val="00B70E40"/>
    <w:rsid w:val="00B74E5B"/>
    <w:rsid w:val="00B75CEC"/>
    <w:rsid w:val="00B85E0F"/>
    <w:rsid w:val="00B909E3"/>
    <w:rsid w:val="00B947C7"/>
    <w:rsid w:val="00BA0CB3"/>
    <w:rsid w:val="00BC0403"/>
    <w:rsid w:val="00BC2BFE"/>
    <w:rsid w:val="00BD46CB"/>
    <w:rsid w:val="00BD6ED1"/>
    <w:rsid w:val="00BE13E6"/>
    <w:rsid w:val="00BE4875"/>
    <w:rsid w:val="00BF293F"/>
    <w:rsid w:val="00C1401A"/>
    <w:rsid w:val="00C15805"/>
    <w:rsid w:val="00C1641E"/>
    <w:rsid w:val="00C2192E"/>
    <w:rsid w:val="00C220EE"/>
    <w:rsid w:val="00C2764C"/>
    <w:rsid w:val="00C33F84"/>
    <w:rsid w:val="00C36851"/>
    <w:rsid w:val="00C42A0B"/>
    <w:rsid w:val="00C50A78"/>
    <w:rsid w:val="00C6142F"/>
    <w:rsid w:val="00C76978"/>
    <w:rsid w:val="00C8387B"/>
    <w:rsid w:val="00C86125"/>
    <w:rsid w:val="00C97614"/>
    <w:rsid w:val="00CA0738"/>
    <w:rsid w:val="00CA27B5"/>
    <w:rsid w:val="00CA42CA"/>
    <w:rsid w:val="00CB19CF"/>
    <w:rsid w:val="00CC1847"/>
    <w:rsid w:val="00CC1BF5"/>
    <w:rsid w:val="00CD59A3"/>
    <w:rsid w:val="00CD5DB9"/>
    <w:rsid w:val="00CD6E3B"/>
    <w:rsid w:val="00CF43D0"/>
    <w:rsid w:val="00CF6B21"/>
    <w:rsid w:val="00D00380"/>
    <w:rsid w:val="00D02E29"/>
    <w:rsid w:val="00D058F6"/>
    <w:rsid w:val="00D12C43"/>
    <w:rsid w:val="00D14AFC"/>
    <w:rsid w:val="00D258B0"/>
    <w:rsid w:val="00D31F39"/>
    <w:rsid w:val="00D43851"/>
    <w:rsid w:val="00D500A3"/>
    <w:rsid w:val="00D51822"/>
    <w:rsid w:val="00D53160"/>
    <w:rsid w:val="00D55A25"/>
    <w:rsid w:val="00D66650"/>
    <w:rsid w:val="00D71E1A"/>
    <w:rsid w:val="00D74271"/>
    <w:rsid w:val="00D754F8"/>
    <w:rsid w:val="00D75DA5"/>
    <w:rsid w:val="00D76408"/>
    <w:rsid w:val="00D76687"/>
    <w:rsid w:val="00D90516"/>
    <w:rsid w:val="00D911DD"/>
    <w:rsid w:val="00D95F23"/>
    <w:rsid w:val="00DA672F"/>
    <w:rsid w:val="00DA7577"/>
    <w:rsid w:val="00DB09D5"/>
    <w:rsid w:val="00DB4866"/>
    <w:rsid w:val="00DC07DB"/>
    <w:rsid w:val="00DD5552"/>
    <w:rsid w:val="00DE19CC"/>
    <w:rsid w:val="00DE3CEF"/>
    <w:rsid w:val="00DE43C0"/>
    <w:rsid w:val="00DF6BF8"/>
    <w:rsid w:val="00E00726"/>
    <w:rsid w:val="00E06025"/>
    <w:rsid w:val="00E17069"/>
    <w:rsid w:val="00E216E6"/>
    <w:rsid w:val="00E2172D"/>
    <w:rsid w:val="00E22550"/>
    <w:rsid w:val="00E32974"/>
    <w:rsid w:val="00E35713"/>
    <w:rsid w:val="00E43857"/>
    <w:rsid w:val="00E53ECC"/>
    <w:rsid w:val="00E54639"/>
    <w:rsid w:val="00E57007"/>
    <w:rsid w:val="00E6212F"/>
    <w:rsid w:val="00E67B29"/>
    <w:rsid w:val="00E71689"/>
    <w:rsid w:val="00E747E9"/>
    <w:rsid w:val="00E81648"/>
    <w:rsid w:val="00E8290E"/>
    <w:rsid w:val="00E85FDC"/>
    <w:rsid w:val="00E86765"/>
    <w:rsid w:val="00E9616C"/>
    <w:rsid w:val="00EA5376"/>
    <w:rsid w:val="00EC403D"/>
    <w:rsid w:val="00EE0040"/>
    <w:rsid w:val="00EF4B4F"/>
    <w:rsid w:val="00F03178"/>
    <w:rsid w:val="00F10C5A"/>
    <w:rsid w:val="00F14AF0"/>
    <w:rsid w:val="00F24CB4"/>
    <w:rsid w:val="00F26282"/>
    <w:rsid w:val="00F26D9F"/>
    <w:rsid w:val="00F308E7"/>
    <w:rsid w:val="00F35995"/>
    <w:rsid w:val="00F6538E"/>
    <w:rsid w:val="00F6601F"/>
    <w:rsid w:val="00F74308"/>
    <w:rsid w:val="00F75EE2"/>
    <w:rsid w:val="00F77AC0"/>
    <w:rsid w:val="00F84A1D"/>
    <w:rsid w:val="00F85280"/>
    <w:rsid w:val="00FA5C73"/>
    <w:rsid w:val="00FA6015"/>
    <w:rsid w:val="00FD4FE0"/>
    <w:rsid w:val="00FF7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9FEA07"/>
  <w15:chartTrackingRefBased/>
  <w15:docId w15:val="{4B221619-7467-478D-A957-04A33943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FDC"/>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E85FDC"/>
    <w:pPr>
      <w:numPr>
        <w:numId w:val="23"/>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autoRedefine/>
    <w:uiPriority w:val="9"/>
    <w:qFormat/>
    <w:rsid w:val="002246C7"/>
    <w:pPr>
      <w:keepNext/>
      <w:keepLines/>
      <w:numPr>
        <w:ilvl w:val="1"/>
      </w:numPr>
      <w:pBdr>
        <w:top w:val="none" w:sz="0" w:space="0" w:color="auto"/>
        <w:left w:val="none" w:sz="0" w:space="0" w:color="auto"/>
        <w:bottom w:val="none" w:sz="0" w:space="0" w:color="auto"/>
        <w:right w:val="none" w:sz="0" w:space="0" w:color="auto"/>
      </w:pBdr>
      <w:jc w:val="both"/>
      <w:outlineLvl w:val="1"/>
    </w:pPr>
    <w:rPr>
      <w:sz w:val="20"/>
      <w:szCs w:val="20"/>
    </w:rPr>
  </w:style>
  <w:style w:type="paragraph" w:styleId="Titre3">
    <w:name w:val="heading 3"/>
    <w:basedOn w:val="Titre2"/>
    <w:next w:val="Normal"/>
    <w:link w:val="Titre3Car"/>
    <w:autoRedefine/>
    <w:uiPriority w:val="9"/>
    <w:qFormat/>
    <w:rsid w:val="00CD5DB9"/>
    <w:pPr>
      <w:numPr>
        <w:ilvl w:val="2"/>
      </w:numPr>
      <w:ind w:left="426" w:hanging="426"/>
      <w:outlineLvl w:val="2"/>
    </w:pPr>
    <w:rPr>
      <w:b w:val="0"/>
      <w:sz w:val="22"/>
      <w:szCs w:val="22"/>
    </w:rPr>
  </w:style>
  <w:style w:type="paragraph" w:styleId="Titre4">
    <w:name w:val="heading 4"/>
    <w:basedOn w:val="Titre3"/>
    <w:next w:val="Normal"/>
    <w:link w:val="Titre4Car"/>
    <w:autoRedefine/>
    <w:uiPriority w:val="9"/>
    <w:qFormat/>
    <w:rsid w:val="00A9585B"/>
    <w:pPr>
      <w:numPr>
        <w:ilvl w:val="3"/>
      </w:numPr>
      <w:outlineLvl w:val="3"/>
    </w:pPr>
    <w:rPr>
      <w:rFonts w:cs="Arial"/>
    </w:rPr>
  </w:style>
  <w:style w:type="paragraph" w:styleId="Titre5">
    <w:name w:val="heading 5"/>
    <w:basedOn w:val="Titre4"/>
    <w:next w:val="Normal"/>
    <w:link w:val="Titre5Car"/>
    <w:autoRedefine/>
    <w:uiPriority w:val="9"/>
    <w:qFormat/>
    <w:rsid w:val="00E85FDC"/>
    <w:pPr>
      <w:numPr>
        <w:ilvl w:val="4"/>
      </w:numPr>
      <w:tabs>
        <w:tab w:val="num" w:pos="4204"/>
      </w:tabs>
      <w:ind w:left="1276" w:hanging="283"/>
      <w:outlineLvl w:val="4"/>
    </w:pPr>
  </w:style>
  <w:style w:type="paragraph" w:styleId="Titre6">
    <w:name w:val="heading 6"/>
    <w:basedOn w:val="Normal"/>
    <w:next w:val="Normal"/>
    <w:link w:val="Titre6Car"/>
    <w:qFormat/>
    <w:rsid w:val="00E85FDC"/>
    <w:pPr>
      <w:numPr>
        <w:ilvl w:val="5"/>
        <w:numId w:val="23"/>
      </w:numPr>
      <w:spacing w:before="240" w:after="60"/>
      <w:outlineLvl w:val="5"/>
    </w:pPr>
    <w:rPr>
      <w:rFonts w:ascii="Calibri" w:eastAsia="Times New Roman" w:hAnsi="Calibri"/>
      <w:b/>
      <w:bCs/>
      <w:sz w:val="22"/>
    </w:rPr>
  </w:style>
  <w:style w:type="paragraph" w:styleId="Titre7">
    <w:name w:val="heading 7"/>
    <w:basedOn w:val="Normal"/>
    <w:next w:val="Normal"/>
    <w:link w:val="Titre7Car"/>
    <w:qFormat/>
    <w:rsid w:val="00E85FDC"/>
    <w:pPr>
      <w:numPr>
        <w:ilvl w:val="6"/>
        <w:numId w:val="23"/>
      </w:numPr>
      <w:spacing w:before="240" w:after="60"/>
      <w:outlineLvl w:val="6"/>
    </w:pPr>
    <w:rPr>
      <w:rFonts w:ascii="Calibri" w:eastAsia="Times New Roman" w:hAnsi="Calibri"/>
      <w:sz w:val="24"/>
      <w:szCs w:val="24"/>
    </w:rPr>
  </w:style>
  <w:style w:type="paragraph" w:styleId="Titre8">
    <w:name w:val="heading 8"/>
    <w:basedOn w:val="Normal"/>
    <w:next w:val="Normal"/>
    <w:link w:val="Titre8Car"/>
    <w:qFormat/>
    <w:rsid w:val="00E85FDC"/>
    <w:pPr>
      <w:numPr>
        <w:ilvl w:val="7"/>
        <w:numId w:val="23"/>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qFormat/>
    <w:rsid w:val="00E85FDC"/>
    <w:pPr>
      <w:numPr>
        <w:ilvl w:val="8"/>
        <w:numId w:val="23"/>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5FDC"/>
    <w:pPr>
      <w:tabs>
        <w:tab w:val="center" w:pos="4536"/>
        <w:tab w:val="right" w:pos="9072"/>
      </w:tabs>
    </w:pPr>
  </w:style>
  <w:style w:type="character" w:customStyle="1" w:styleId="Titre5Car">
    <w:name w:val="Titre 5 Car"/>
    <w:link w:val="Titre5"/>
    <w:uiPriority w:val="9"/>
    <w:rsid w:val="00E85FDC"/>
    <w:rPr>
      <w:rFonts w:ascii="Arial" w:eastAsia="Calibri" w:hAnsi="Arial"/>
      <w:lang w:val="fr-FR" w:eastAsia="en-US" w:bidi="ar-SA"/>
    </w:rPr>
  </w:style>
  <w:style w:type="paragraph" w:customStyle="1" w:styleId="Niveauducommentaire2">
    <w:name w:val="Niveau du commentaire : 2"/>
    <w:aliases w:val="No Spacing,italique variable"/>
    <w:next w:val="Normal"/>
    <w:uiPriority w:val="1"/>
    <w:qFormat/>
    <w:rsid w:val="00E85FDC"/>
    <w:pPr>
      <w:spacing w:line="264" w:lineRule="auto"/>
      <w:jc w:val="both"/>
    </w:pPr>
    <w:rPr>
      <w:rFonts w:ascii="Arial" w:eastAsia="Calibri" w:hAnsi="Arial"/>
      <w:i/>
      <w:szCs w:val="22"/>
      <w:lang w:eastAsia="en-US"/>
    </w:rPr>
  </w:style>
  <w:style w:type="character" w:customStyle="1" w:styleId="Titre7Car">
    <w:name w:val="Titre 7 Car"/>
    <w:link w:val="Titre7"/>
    <w:semiHidden/>
    <w:rsid w:val="00E85FDC"/>
    <w:rPr>
      <w:rFonts w:ascii="Calibri" w:hAnsi="Calibri"/>
      <w:sz w:val="24"/>
      <w:szCs w:val="24"/>
      <w:lang w:val="fr-FR" w:eastAsia="en-US" w:bidi="ar-SA"/>
    </w:rPr>
  </w:style>
  <w:style w:type="character" w:customStyle="1" w:styleId="Titre8Car">
    <w:name w:val="Titre 8 Car"/>
    <w:link w:val="Titre8"/>
    <w:semiHidden/>
    <w:rsid w:val="00E85FDC"/>
    <w:rPr>
      <w:rFonts w:ascii="Calibri" w:hAnsi="Calibri"/>
      <w:i/>
      <w:iCs/>
      <w:sz w:val="24"/>
      <w:szCs w:val="24"/>
      <w:lang w:val="fr-FR" w:eastAsia="en-US" w:bidi="ar-SA"/>
    </w:rPr>
  </w:style>
  <w:style w:type="character" w:customStyle="1" w:styleId="Titre6Car">
    <w:name w:val="Titre 6 Car"/>
    <w:link w:val="Titre6"/>
    <w:semiHidden/>
    <w:rsid w:val="00E85FDC"/>
    <w:rPr>
      <w:rFonts w:ascii="Calibri" w:hAnsi="Calibri"/>
      <w:b/>
      <w:bCs/>
      <w:sz w:val="22"/>
      <w:szCs w:val="22"/>
      <w:lang w:val="fr-FR" w:eastAsia="en-US" w:bidi="ar-SA"/>
    </w:rPr>
  </w:style>
  <w:style w:type="character" w:customStyle="1" w:styleId="Titre9Car">
    <w:name w:val="Titre 9 Car"/>
    <w:link w:val="Titre9"/>
    <w:semiHidden/>
    <w:rsid w:val="00E85FDC"/>
    <w:rPr>
      <w:rFonts w:ascii="Cambria" w:hAnsi="Cambria"/>
      <w:sz w:val="22"/>
      <w:szCs w:val="22"/>
      <w:lang w:val="fr-FR" w:eastAsia="en-US" w:bidi="ar-SA"/>
    </w:rPr>
  </w:style>
  <w:style w:type="paragraph" w:styleId="Pieddepage">
    <w:name w:val="footer"/>
    <w:basedOn w:val="Normal"/>
    <w:link w:val="PieddepageCar"/>
    <w:uiPriority w:val="99"/>
    <w:unhideWhenUsed/>
    <w:rsid w:val="00E85FDC"/>
    <w:pPr>
      <w:tabs>
        <w:tab w:val="center" w:pos="4536"/>
        <w:tab w:val="right" w:pos="9072"/>
      </w:tabs>
    </w:pPr>
  </w:style>
  <w:style w:type="paragraph" w:styleId="Titre">
    <w:name w:val="Title"/>
    <w:aliases w:val="annexe"/>
    <w:basedOn w:val="Normal"/>
    <w:next w:val="Normal"/>
    <w:link w:val="TitreCar"/>
    <w:uiPriority w:val="10"/>
    <w:qFormat/>
    <w:rsid w:val="00E85FDC"/>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link w:val="Titre"/>
    <w:uiPriority w:val="10"/>
    <w:rsid w:val="00E85FDC"/>
    <w:rPr>
      <w:rFonts w:ascii="Arial" w:eastAsia="Calibri" w:hAnsi="Arial"/>
      <w:b/>
      <w:sz w:val="24"/>
      <w:szCs w:val="24"/>
      <w:lang w:val="fr-FR" w:eastAsia="en-US" w:bidi="ar-SA"/>
    </w:rPr>
  </w:style>
  <w:style w:type="paragraph" w:styleId="Corpsdetexte">
    <w:name w:val="Body Text"/>
    <w:basedOn w:val="Normal"/>
    <w:pPr>
      <w:jc w:val="left"/>
    </w:pPr>
  </w:style>
  <w:style w:type="character" w:customStyle="1" w:styleId="En-tteCar">
    <w:name w:val="En-tête Car"/>
    <w:link w:val="En-tte"/>
    <w:uiPriority w:val="99"/>
    <w:rsid w:val="00E85FDC"/>
    <w:rPr>
      <w:rFonts w:ascii="Arial" w:eastAsia="Calibri" w:hAnsi="Arial"/>
      <w:szCs w:val="22"/>
      <w:lang w:val="fr-FR" w:eastAsia="en-US" w:bidi="ar-SA"/>
    </w:rPr>
  </w:style>
  <w:style w:type="character" w:customStyle="1" w:styleId="Titre1Car1">
    <w:name w:val="Titre 1 Car1"/>
    <w:rsid w:val="00E85FDC"/>
    <w:rPr>
      <w:rFonts w:ascii="Arial" w:eastAsia="Calibri" w:hAnsi="Arial"/>
      <w:b/>
      <w:sz w:val="24"/>
      <w:szCs w:val="24"/>
      <w:lang w:val="fr-FR" w:eastAsia="en-US" w:bidi="ar-SA"/>
    </w:rPr>
  </w:style>
  <w:style w:type="character" w:customStyle="1" w:styleId="Titre3Car1">
    <w:name w:val="Titre 3 Car1"/>
    <w:rsid w:val="00E85FDC"/>
    <w:rPr>
      <w:rFonts w:ascii="Arial" w:eastAsia="Calibri" w:hAnsi="Arial"/>
      <w:lang w:val="fr-FR" w:eastAsia="en-US" w:bidi="ar-SA"/>
    </w:rPr>
  </w:style>
  <w:style w:type="character" w:customStyle="1" w:styleId="Titre4Car1">
    <w:name w:val="Titre 4 Car1"/>
    <w:rsid w:val="00E85FDC"/>
    <w:rPr>
      <w:rFonts w:ascii="Arial" w:eastAsia="Calibri" w:hAnsi="Arial"/>
      <w:lang w:val="fr-FR" w:eastAsia="en-US" w:bidi="ar-SA"/>
    </w:rPr>
  </w:style>
  <w:style w:type="character" w:customStyle="1" w:styleId="Titre2Car1">
    <w:name w:val="Titre 2 Car1"/>
    <w:rsid w:val="00E85FDC"/>
    <w:rPr>
      <w:rFonts w:ascii="Arial" w:eastAsia="Calibri" w:hAnsi="Arial"/>
      <w:b/>
      <w:lang w:val="fr-FR" w:eastAsia="en-US" w:bidi="ar-SA"/>
    </w:rPr>
  </w:style>
  <w:style w:type="character" w:customStyle="1" w:styleId="Titre5Car1">
    <w:name w:val="Titre 5 Car1"/>
    <w:rsid w:val="00E85FDC"/>
    <w:rPr>
      <w:rFonts w:ascii="Arial" w:eastAsia="Calibri" w:hAnsi="Arial"/>
      <w:lang w:val="fr-FR" w:eastAsia="en-US" w:bidi="ar-SA"/>
    </w:rPr>
  </w:style>
  <w:style w:type="character" w:customStyle="1" w:styleId="PieddepageCar">
    <w:name w:val="Pied de page Car"/>
    <w:link w:val="Pieddepage"/>
    <w:uiPriority w:val="99"/>
    <w:rsid w:val="00E85FDC"/>
    <w:rPr>
      <w:rFonts w:ascii="Arial" w:eastAsia="Calibri" w:hAnsi="Arial"/>
      <w:szCs w:val="22"/>
      <w:lang w:val="fr-FR" w:eastAsia="en-US" w:bidi="ar-SA"/>
    </w:rPr>
  </w:style>
  <w:style w:type="paragraph" w:styleId="Textedebulles">
    <w:name w:val="Balloon Text"/>
    <w:basedOn w:val="Normal"/>
    <w:link w:val="TextedebullesCar"/>
    <w:uiPriority w:val="99"/>
    <w:semiHidden/>
    <w:unhideWhenUsed/>
    <w:rsid w:val="00E85FDC"/>
    <w:rPr>
      <w:rFonts w:ascii="Tahoma" w:hAnsi="Tahoma" w:cs="Tahoma"/>
      <w:sz w:val="16"/>
      <w:szCs w:val="16"/>
    </w:rPr>
  </w:style>
  <w:style w:type="character" w:customStyle="1" w:styleId="TextedebullesCar">
    <w:name w:val="Texte de bulles Car"/>
    <w:link w:val="Textedebulles"/>
    <w:uiPriority w:val="99"/>
    <w:semiHidden/>
    <w:rsid w:val="00E85FDC"/>
    <w:rPr>
      <w:rFonts w:ascii="Tahoma" w:eastAsia="Calibri" w:hAnsi="Tahoma" w:cs="Tahoma"/>
      <w:sz w:val="16"/>
      <w:szCs w:val="16"/>
      <w:lang w:val="fr-FR" w:eastAsia="en-US" w:bidi="ar-SA"/>
    </w:rPr>
  </w:style>
  <w:style w:type="character" w:customStyle="1" w:styleId="TitreCar1">
    <w:name w:val="Titre Car1"/>
    <w:aliases w:val="annexe Car1"/>
    <w:rsid w:val="00E85FDC"/>
    <w:rPr>
      <w:rFonts w:ascii="Arial" w:eastAsia="Calibri" w:hAnsi="Arial"/>
      <w:b/>
      <w:sz w:val="24"/>
      <w:szCs w:val="24"/>
      <w:lang w:val="fr-FR" w:eastAsia="en-US" w:bidi="ar-SA"/>
    </w:rPr>
  </w:style>
  <w:style w:type="paragraph" w:customStyle="1" w:styleId="Donnes">
    <w:name w:val="Données"/>
    <w:basedOn w:val="Normal"/>
    <w:next w:val="Normal"/>
    <w:rPr>
      <w:i/>
    </w:rPr>
  </w:style>
  <w:style w:type="character" w:styleId="Lienhypertexte">
    <w:name w:val="Hyperlink"/>
    <w:rsid w:val="00E85FDC"/>
    <w:rPr>
      <w:color w:val="0000FF"/>
      <w:u w:val="single"/>
    </w:rPr>
  </w:style>
  <w:style w:type="paragraph" w:customStyle="1" w:styleId="Style1">
    <w:name w:val="Style1"/>
    <w:basedOn w:val="Titre4"/>
    <w:pPr>
      <w:ind w:left="964" w:hanging="567"/>
    </w:pPr>
  </w:style>
  <w:style w:type="paragraph" w:customStyle="1" w:styleId="Style2">
    <w:name w:val="Style2"/>
    <w:basedOn w:val="Titre4"/>
    <w:autoRedefine/>
    <w:pPr>
      <w:numPr>
        <w:ilvl w:val="0"/>
        <w:numId w:val="0"/>
      </w:numPr>
    </w:pPr>
  </w:style>
  <w:style w:type="paragraph" w:styleId="Corpsdetexte3">
    <w:name w:val="Body Text 3"/>
    <w:basedOn w:val="Normal"/>
    <w:pPr>
      <w:spacing w:line="240" w:lineRule="auto"/>
      <w:jc w:val="center"/>
    </w:pPr>
    <w:rPr>
      <w:rFonts w:ascii="Times New Roman" w:eastAsia="Times New Roman" w:hAnsi="Times New Roman"/>
      <w:szCs w:val="20"/>
      <w:lang w:eastAsia="fr-FR"/>
    </w:rPr>
  </w:style>
  <w:style w:type="paragraph" w:styleId="NormalWeb">
    <w:name w:val="Normal (Web)"/>
    <w:basedOn w:val="Normal"/>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Lienhypertextesuivivisit">
    <w:name w:val="FollowedHyperlink"/>
    <w:rPr>
      <w:color w:val="800080"/>
      <w:u w:val="single"/>
    </w:rPr>
  </w:style>
  <w:style w:type="table" w:styleId="Grilledutableau">
    <w:name w:val="Table Grid"/>
    <w:basedOn w:val="TableauNormal"/>
    <w:uiPriority w:val="59"/>
    <w:rsid w:val="00E85F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link w:val="Titre1"/>
    <w:uiPriority w:val="9"/>
    <w:rsid w:val="00E85FDC"/>
    <w:rPr>
      <w:rFonts w:ascii="Arial" w:eastAsia="Calibri" w:hAnsi="Arial"/>
      <w:b/>
      <w:sz w:val="24"/>
      <w:szCs w:val="24"/>
      <w:lang w:val="fr-FR" w:eastAsia="en-US" w:bidi="ar-SA"/>
    </w:rPr>
  </w:style>
  <w:style w:type="character" w:customStyle="1" w:styleId="Titre2Car">
    <w:name w:val="Titre 2 Car"/>
    <w:link w:val="Titre2"/>
    <w:uiPriority w:val="9"/>
    <w:rsid w:val="002246C7"/>
    <w:rPr>
      <w:rFonts w:ascii="Arial" w:eastAsia="Calibri" w:hAnsi="Arial"/>
      <w:b/>
      <w:lang w:eastAsia="en-US"/>
    </w:rPr>
  </w:style>
  <w:style w:type="character" w:customStyle="1" w:styleId="Titre3Car">
    <w:name w:val="Titre 3 Car"/>
    <w:link w:val="Titre3"/>
    <w:uiPriority w:val="9"/>
    <w:rsid w:val="00CD5DB9"/>
    <w:rPr>
      <w:rFonts w:ascii="Arial" w:eastAsia="Calibri" w:hAnsi="Arial"/>
      <w:sz w:val="22"/>
      <w:szCs w:val="22"/>
      <w:lang w:eastAsia="en-US"/>
    </w:rPr>
  </w:style>
  <w:style w:type="character" w:customStyle="1" w:styleId="Titre4Car">
    <w:name w:val="Titre 4 Car"/>
    <w:link w:val="Titre4"/>
    <w:uiPriority w:val="9"/>
    <w:rsid w:val="00A9585B"/>
    <w:rPr>
      <w:rFonts w:ascii="Arial" w:eastAsia="Calibri" w:hAnsi="Arial" w:cs="Arial"/>
      <w:sz w:val="22"/>
      <w:szCs w:val="22"/>
      <w:lang w:eastAsia="en-US"/>
    </w:rPr>
  </w:style>
  <w:style w:type="paragraph" w:customStyle="1" w:styleId="Default">
    <w:name w:val="Default"/>
    <w:rsid w:val="00724358"/>
    <w:pPr>
      <w:autoSpaceDE w:val="0"/>
      <w:autoSpaceDN w:val="0"/>
      <w:adjustRightInd w:val="0"/>
    </w:pPr>
    <w:rPr>
      <w:rFonts w:ascii="Arial" w:eastAsia="Calibri" w:hAnsi="Arial" w:cs="Arial"/>
      <w:color w:val="000000"/>
      <w:sz w:val="24"/>
      <w:szCs w:val="24"/>
      <w:lang w:eastAsia="en-US"/>
    </w:rPr>
  </w:style>
  <w:style w:type="character" w:styleId="Accentuation">
    <w:name w:val="Emphasis"/>
    <w:qFormat/>
    <w:rsid w:val="0072435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_phy\Application%20Data\Microsoft\Mod&#232;les\modele%20exo%20SPC%20201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 exo SPC 2011.dot</Template>
  <TotalTime>12</TotalTime>
  <Pages>4</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EXERCICE 1</vt:lpstr>
    </vt:vector>
  </TitlesOfParts>
  <Company>siec</Company>
  <LinksUpToDate>false</LinksUpToDate>
  <CharactersWithSpaces>7438</CharactersWithSpaces>
  <SharedDoc>false</SharedDoc>
  <HLinks>
    <vt:vector size="6" baseType="variant">
      <vt:variant>
        <vt:i4>4653127</vt:i4>
      </vt:variant>
      <vt:variant>
        <vt:i4>0</vt:i4>
      </vt:variant>
      <vt:variant>
        <vt:i4>0</vt:i4>
      </vt:variant>
      <vt:variant>
        <vt:i4>5</vt:i4>
      </vt:variant>
      <vt:variant>
        <vt:lpwstr>http://labolycee.org/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1</dc:title>
  <dc:subject/>
  <dc:creator>SIEC</dc:creator>
  <cp:keywords/>
  <cp:lastModifiedBy>Bruno JAILLET</cp:lastModifiedBy>
  <cp:revision>3</cp:revision>
  <cp:lastPrinted>2011-06-24T15:24:00Z</cp:lastPrinted>
  <dcterms:created xsi:type="dcterms:W3CDTF">2021-09-12T16:47:00Z</dcterms:created>
  <dcterms:modified xsi:type="dcterms:W3CDTF">2021-09-12T16:51:00Z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