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911" w:rsidRPr="002C5B64" w:rsidRDefault="001C314A" w:rsidP="0053730F">
      <w:pPr>
        <w:spacing w:before="120" w:after="0"/>
        <w:jc w:val="center"/>
        <w:rPr>
          <w:rFonts w:ascii="Arial" w:hAnsi="Arial" w:cs="Arial"/>
          <w:b/>
          <w:color w:val="00B050"/>
        </w:rPr>
      </w:pPr>
      <w:r>
        <w:rPr>
          <w:rFonts w:ascii="Arial" w:hAnsi="Arial" w:cs="Arial"/>
          <w:b/>
          <w:noProof/>
          <w:color w:val="00B050"/>
          <w:sz w:val="24"/>
          <w:szCs w:val="24"/>
          <w:bdr w:val="single" w:sz="4" w:space="0" w:color="auto"/>
          <w:lang w:eastAsia="fr-FR"/>
        </w:rPr>
        <w:t xml:space="preserve">TP : </w:t>
      </w:r>
      <w:r w:rsidR="00572913">
        <w:rPr>
          <w:rFonts w:ascii="Arial" w:hAnsi="Arial" w:cs="Arial"/>
          <w:b/>
          <w:noProof/>
          <w:color w:val="00B050"/>
          <w:sz w:val="24"/>
          <w:szCs w:val="24"/>
          <w:bdr w:val="single" w:sz="4" w:space="0" w:color="auto"/>
          <w:lang w:eastAsia="fr-FR"/>
        </w:rPr>
        <w:t>IDENTIFICATION DU</w:t>
      </w:r>
      <w:r w:rsidR="007C1911" w:rsidRPr="002C5B64">
        <w:rPr>
          <w:rFonts w:ascii="Arial" w:hAnsi="Arial" w:cs="Arial"/>
          <w:b/>
          <w:noProof/>
          <w:color w:val="00B050"/>
          <w:sz w:val="24"/>
          <w:szCs w:val="24"/>
          <w:bdr w:val="single" w:sz="4" w:space="0" w:color="auto"/>
          <w:lang w:eastAsia="fr-FR"/>
        </w:rPr>
        <w:t xml:space="preserve"> REACTIF LIMITANT</w:t>
      </w:r>
    </w:p>
    <w:p w:rsidR="007C1911" w:rsidRPr="007C1911" w:rsidRDefault="007C1911" w:rsidP="007C1911">
      <w:pPr>
        <w:spacing w:before="120" w:after="0"/>
        <w:jc w:val="both"/>
        <w:rPr>
          <w:rFonts w:ascii="Arial" w:hAnsi="Arial" w:cs="Arial"/>
          <w:sz w:val="10"/>
          <w:szCs w:val="10"/>
        </w:rPr>
      </w:pPr>
    </w:p>
    <w:p w:rsidR="007C1911" w:rsidRDefault="00043CB1" w:rsidP="007C1911">
      <w:pPr>
        <w:spacing w:before="120" w:after="0"/>
        <w:jc w:val="both"/>
        <w:rPr>
          <w:rFonts w:ascii="Arial" w:hAnsi="Arial" w:cs="Arial"/>
        </w:rPr>
      </w:pPr>
      <w:r w:rsidRPr="007C1911">
        <w:rPr>
          <w:rFonts w:ascii="Arial" w:hAnsi="Arial" w:cs="Arial"/>
        </w:rPr>
        <w:t xml:space="preserve">Une transformation chimique cesse lorsqu’au moins un des réactifs est totalement consommé, c’est le réactif limitant. </w:t>
      </w:r>
    </w:p>
    <w:p w:rsidR="003C2755" w:rsidRDefault="009470EB" w:rsidP="00E21CE5">
      <w:pPr>
        <w:pStyle w:val="Paragraphedeliste"/>
        <w:numPr>
          <w:ilvl w:val="0"/>
          <w:numId w:val="1"/>
        </w:numPr>
        <w:spacing w:before="120" w:after="0"/>
        <w:jc w:val="both"/>
        <w:rPr>
          <w:rFonts w:ascii="Times New Roman" w:hAnsi="Times New Roman" w:cs="Times New Roman"/>
          <w:b/>
          <w:bCs/>
          <w:i/>
          <w:iCs/>
          <w:sz w:val="24"/>
          <w:szCs w:val="24"/>
        </w:rPr>
      </w:pPr>
      <w:r>
        <w:rPr>
          <w:rFonts w:ascii="Arial" w:hAnsi="Arial" w:cs="Arial"/>
          <w:b/>
          <w:bCs/>
          <w:i/>
          <w:iCs/>
          <w:noProof/>
          <w:lang w:eastAsia="fr-FR"/>
        </w:rPr>
        <mc:AlternateContent>
          <mc:Choice Requires="wpg">
            <w:drawing>
              <wp:anchor distT="0" distB="0" distL="114300" distR="114300" simplePos="0" relativeHeight="251665408" behindDoc="0" locked="0" layoutInCell="1" allowOverlap="1">
                <wp:simplePos x="0" y="0"/>
                <wp:positionH relativeFrom="column">
                  <wp:posOffset>-11927</wp:posOffset>
                </wp:positionH>
                <wp:positionV relativeFrom="paragraph">
                  <wp:posOffset>363275</wp:posOffset>
                </wp:positionV>
                <wp:extent cx="6750271" cy="4475177"/>
                <wp:effectExtent l="0" t="0" r="12700" b="20955"/>
                <wp:wrapSquare wrapText="bothSides"/>
                <wp:docPr id="7" name="Groupe 7"/>
                <wp:cNvGraphicFramePr/>
                <a:graphic xmlns:a="http://schemas.openxmlformats.org/drawingml/2006/main">
                  <a:graphicData uri="http://schemas.microsoft.com/office/word/2010/wordprocessingGroup">
                    <wpg:wgp>
                      <wpg:cNvGrpSpPr/>
                      <wpg:grpSpPr>
                        <a:xfrm>
                          <a:off x="0" y="0"/>
                          <a:ext cx="6750271" cy="4475177"/>
                          <a:chOff x="0" y="0"/>
                          <a:chExt cx="6750271" cy="4475177"/>
                        </a:xfrm>
                      </wpg:grpSpPr>
                      <wps:wsp>
                        <wps:cNvPr id="217" name="Zone de texte 2"/>
                        <wps:cNvSpPr txBox="1">
                          <a:spLocks noChangeArrowheads="1"/>
                        </wps:cNvSpPr>
                        <wps:spPr bwMode="auto">
                          <a:xfrm>
                            <a:off x="0" y="7952"/>
                            <a:ext cx="3409950" cy="4467225"/>
                          </a:xfrm>
                          <a:prstGeom prst="rect">
                            <a:avLst/>
                          </a:prstGeom>
                          <a:solidFill>
                            <a:srgbClr val="FFFFFF"/>
                          </a:solidFill>
                          <a:ln w="9525">
                            <a:solidFill>
                              <a:srgbClr val="000000"/>
                            </a:solidFill>
                            <a:miter lim="800000"/>
                            <a:headEnd/>
                            <a:tailEnd/>
                          </a:ln>
                        </wps:spPr>
                        <wps:txbx>
                          <w:txbxContent>
                            <w:p w:rsidR="00043CB1" w:rsidRPr="00043CB1" w:rsidRDefault="00043CB1" w:rsidP="00043CB1">
                              <w:pPr>
                                <w:spacing w:after="0"/>
                                <w:jc w:val="center"/>
                                <w:rPr>
                                  <w:b/>
                                  <w:bCs/>
                                </w:rPr>
                              </w:pPr>
                              <w:r w:rsidRPr="00043CB1">
                                <w:rPr>
                                  <w:b/>
                                  <w:bCs/>
                                </w:rPr>
                                <w:t>PROTOCOLE EXPÉRIMENTAL</w:t>
                              </w:r>
                            </w:p>
                            <w:p w:rsidR="00043CB1" w:rsidRDefault="00043CB1" w:rsidP="007C1911">
                              <w:pPr>
                                <w:spacing w:after="0"/>
                                <w:jc w:val="both"/>
                              </w:pPr>
                              <w:r>
                                <w:t>• Remplir d'eau une éprouvette graduée et la retourner sur un têt dans un cristallisoir contenant de l'eau.</w:t>
                              </w:r>
                            </w:p>
                            <w:p w:rsidR="00043CB1" w:rsidRDefault="00043CB1" w:rsidP="007C1911">
                              <w:pPr>
                                <w:spacing w:after="0"/>
                                <w:jc w:val="both"/>
                              </w:pPr>
                              <w:r>
                                <w:t xml:space="preserve">• Dans un erlenmeyer, introduire une masse </w:t>
                              </w:r>
                              <w:r w:rsidRPr="007C1911">
                                <w:rPr>
                                  <w:i/>
                                </w:rPr>
                                <w:t>m</w:t>
                              </w:r>
                              <w:r>
                                <w:t xml:space="preserve"> d'hydrogénocarbonate de sodium solide.</w:t>
                              </w:r>
                            </w:p>
                            <w:p w:rsidR="00043CB1" w:rsidRDefault="00043CB1" w:rsidP="007C1911">
                              <w:pPr>
                                <w:spacing w:after="0"/>
                                <w:jc w:val="both"/>
                              </w:pPr>
                              <w:r>
                                <w:t xml:space="preserve">• Préparer une autre éprouvette graduée avec un volume </w:t>
                              </w:r>
                              <w:r w:rsidRPr="007C1911">
                                <w:rPr>
                                  <w:i/>
                                </w:rPr>
                                <w:t>V</w:t>
                              </w:r>
                              <w:r>
                                <w:t xml:space="preserve"> d'acide chlorhydrique concentré (concentration en masse d'ions H</w:t>
                              </w:r>
                              <w:r w:rsidRPr="00043CB1">
                                <w:rPr>
                                  <w:vertAlign w:val="subscript"/>
                                </w:rPr>
                                <w:t>3</w:t>
                              </w:r>
                              <w:r>
                                <w:t>O</w:t>
                              </w:r>
                              <w:r w:rsidRPr="00043CB1">
                                <w:rPr>
                                  <w:vertAlign w:val="superscript"/>
                                </w:rPr>
                                <w:t>+</w:t>
                              </w:r>
                              <w:r>
                                <w:t xml:space="preserve"> : 19 g.L</w:t>
                              </w:r>
                              <w:r w:rsidRPr="00043CB1">
                                <w:rPr>
                                  <w:vertAlign w:val="superscript"/>
                                </w:rPr>
                                <w:t>-1</w:t>
                              </w:r>
                              <w:r>
                                <w:t>) et ajouter quelques gouttes de BBT (indicateur color</w:t>
                              </w:r>
                              <w:r>
                                <w:rPr>
                                  <w:rFonts w:ascii="Calibri" w:hAnsi="Calibri" w:cs="Calibri"/>
                                </w:rPr>
                                <w:t>é</w:t>
                              </w:r>
                              <w:r>
                                <w:t>).</w:t>
                              </w:r>
                            </w:p>
                            <w:p w:rsidR="00043CB1" w:rsidRDefault="00043CB1" w:rsidP="007C1911">
                              <w:pPr>
                                <w:spacing w:after="0"/>
                                <w:jc w:val="both"/>
                              </w:pPr>
                              <w:r>
                                <w:t>• Verser l'acide dans l'erlenmeyer et le fermer rapidement avec un bouchon muni d'une tubulure de dégagement permettant de recueillir le gaz formé dans l'éprouvette graduée (figure ci-dessous).</w:t>
                              </w:r>
                            </w:p>
                            <w:p w:rsidR="00043CB1" w:rsidRDefault="00043CB1" w:rsidP="007C1911">
                              <w:pPr>
                                <w:spacing w:after="0"/>
                                <w:jc w:val="both"/>
                              </w:pPr>
                              <w:r>
                                <w:t>• Attendre l'arrêt du dégagement gazeux, observer le contenu de l'erlenmeyer et noter la valeur du volume de gaz recueilli.</w:t>
                              </w:r>
                            </w:p>
                            <w:p w:rsidR="00101C58" w:rsidRPr="00101C58" w:rsidRDefault="00101C58" w:rsidP="007C1911">
                              <w:pPr>
                                <w:spacing w:after="0"/>
                                <w:jc w:val="both"/>
                                <w:rPr>
                                  <w:sz w:val="10"/>
                                  <w:szCs w:val="10"/>
                                </w:rPr>
                              </w:pPr>
                            </w:p>
                            <w:p w:rsidR="00101C58" w:rsidRDefault="00101C58" w:rsidP="00101C58">
                              <w:pPr>
                                <w:spacing w:after="0"/>
                                <w:jc w:val="center"/>
                              </w:pPr>
                              <w:r>
                                <w:rPr>
                                  <w:noProof/>
                                  <w:lang w:eastAsia="fr-FR"/>
                                </w:rPr>
                                <w:drawing>
                                  <wp:inline distT="0" distB="0" distL="0" distR="0" wp14:anchorId="1BA6E5D3" wp14:editId="6CCB9AF4">
                                    <wp:extent cx="3086100" cy="12668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12668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 name="Zone de texte 2"/>
                        <wps:cNvSpPr txBox="1">
                          <a:spLocks noChangeArrowheads="1"/>
                        </wps:cNvSpPr>
                        <wps:spPr bwMode="auto">
                          <a:xfrm>
                            <a:off x="3625795" y="0"/>
                            <a:ext cx="3124200" cy="1390650"/>
                          </a:xfrm>
                          <a:prstGeom prst="rect">
                            <a:avLst/>
                          </a:prstGeom>
                          <a:solidFill>
                            <a:srgbClr val="FFFFFF"/>
                          </a:solidFill>
                          <a:ln w="9525">
                            <a:solidFill>
                              <a:srgbClr val="000000"/>
                            </a:solidFill>
                            <a:miter lim="800000"/>
                            <a:headEnd/>
                            <a:tailEnd/>
                          </a:ln>
                        </wps:spPr>
                        <wps:txbx>
                          <w:txbxContent>
                            <w:p w:rsidR="00043CB1" w:rsidRDefault="00043CB1" w:rsidP="003C2755">
                              <w:pPr>
                                <w:spacing w:after="0"/>
                                <w:rPr>
                                  <w:b/>
                                  <w:bCs/>
                                </w:rPr>
                              </w:pPr>
                              <w:r w:rsidRPr="00043CB1">
                                <w:rPr>
                                  <w:b/>
                                  <w:bCs/>
                                </w:rPr>
                                <w:t>Doc 1 : Les mélanges étudiés</w:t>
                              </w:r>
                            </w:p>
                            <w:p w:rsidR="007C1911" w:rsidRPr="007C1911" w:rsidRDefault="007C1911" w:rsidP="003C2755">
                              <w:pPr>
                                <w:spacing w:after="0"/>
                                <w:rPr>
                                  <w:b/>
                                  <w:bCs/>
                                  <w:sz w:val="10"/>
                                  <w:szCs w:val="10"/>
                                </w:rPr>
                              </w:pPr>
                            </w:p>
                            <w:tbl>
                              <w:tblPr>
                                <w:tblW w:w="4536" w:type="dxa"/>
                                <w:tblInd w:w="-5" w:type="dxa"/>
                                <w:tblLayout w:type="fixed"/>
                                <w:tblCellMar>
                                  <w:left w:w="10" w:type="dxa"/>
                                  <w:right w:w="10" w:type="dxa"/>
                                </w:tblCellMar>
                                <w:tblLook w:val="04A0" w:firstRow="1" w:lastRow="0" w:firstColumn="1" w:lastColumn="0" w:noHBand="0" w:noVBand="1"/>
                              </w:tblPr>
                              <w:tblGrid>
                                <w:gridCol w:w="2410"/>
                                <w:gridCol w:w="708"/>
                                <w:gridCol w:w="709"/>
                                <w:gridCol w:w="709"/>
                              </w:tblGrid>
                              <w:tr w:rsidR="00043CB1" w:rsidRPr="00043CB1" w:rsidTr="00043CB1">
                                <w:trPr>
                                  <w:trHeight w:hRule="exact" w:val="370"/>
                                </w:trPr>
                                <w:tc>
                                  <w:tcPr>
                                    <w:tcW w:w="2410" w:type="dxa"/>
                                    <w:tcBorders>
                                      <w:top w:val="single" w:sz="4" w:space="0" w:color="auto"/>
                                      <w:left w:val="single" w:sz="4" w:space="0" w:color="auto"/>
                                    </w:tcBorders>
                                    <w:shd w:val="clear" w:color="auto" w:fill="FFFFFF"/>
                                  </w:tcPr>
                                  <w:p w:rsidR="00043CB1" w:rsidRPr="00043CB1" w:rsidRDefault="00043CB1" w:rsidP="00043CB1">
                                    <w:pPr>
                                      <w:spacing w:after="0" w:line="240" w:lineRule="auto"/>
                                      <w:jc w:val="center"/>
                                      <w:rPr>
                                        <w:rFonts w:ascii="Times New Roman" w:hAnsi="Times New Roman" w:cs="Times New Roman"/>
                                        <w:sz w:val="24"/>
                                        <w:szCs w:val="24"/>
                                        <w:lang w:bidi="fr-FR"/>
                                      </w:rPr>
                                    </w:pPr>
                                    <w:r w:rsidRPr="00043CB1">
                                      <w:rPr>
                                        <w:rFonts w:ascii="Times New Roman" w:hAnsi="Times New Roman" w:cs="Times New Roman"/>
                                        <w:b/>
                                        <w:bCs/>
                                        <w:sz w:val="24"/>
                                        <w:szCs w:val="24"/>
                                        <w:lang w:bidi="fr-FR"/>
                                      </w:rPr>
                                      <w:t>Mélange</w:t>
                                    </w:r>
                                  </w:p>
                                </w:tc>
                                <w:tc>
                                  <w:tcPr>
                                    <w:tcW w:w="708" w:type="dxa"/>
                                    <w:tcBorders>
                                      <w:top w:val="single" w:sz="4" w:space="0" w:color="auto"/>
                                      <w:left w:val="single" w:sz="4" w:space="0" w:color="auto"/>
                                    </w:tcBorders>
                                    <w:shd w:val="clear" w:color="auto" w:fill="FFFFFF"/>
                                  </w:tcPr>
                                  <w:p w:rsidR="00043CB1" w:rsidRPr="00043CB1" w:rsidRDefault="00043CB1" w:rsidP="00043CB1">
                                    <w:pPr>
                                      <w:spacing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1</w:t>
                                    </w:r>
                                  </w:p>
                                </w:tc>
                                <w:tc>
                                  <w:tcPr>
                                    <w:tcW w:w="709" w:type="dxa"/>
                                    <w:tcBorders>
                                      <w:top w:val="single" w:sz="4" w:space="0" w:color="auto"/>
                                      <w:left w:val="single" w:sz="4" w:space="0" w:color="auto"/>
                                    </w:tcBorders>
                                    <w:shd w:val="clear" w:color="auto" w:fill="FFFFFF"/>
                                  </w:tcPr>
                                  <w:p w:rsidR="00043CB1" w:rsidRPr="00043CB1" w:rsidRDefault="00043CB1" w:rsidP="00043CB1">
                                    <w:pPr>
                                      <w:spacing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2</w:t>
                                    </w:r>
                                  </w:p>
                                </w:tc>
                                <w:tc>
                                  <w:tcPr>
                                    <w:tcW w:w="709" w:type="dxa"/>
                                    <w:tcBorders>
                                      <w:top w:val="single" w:sz="4" w:space="0" w:color="auto"/>
                                      <w:left w:val="single" w:sz="4" w:space="0" w:color="auto"/>
                                      <w:right w:val="single" w:sz="4" w:space="0" w:color="auto"/>
                                    </w:tcBorders>
                                    <w:shd w:val="clear" w:color="auto" w:fill="FFFFFF"/>
                                  </w:tcPr>
                                  <w:p w:rsidR="00043CB1" w:rsidRPr="00043CB1" w:rsidRDefault="00043CB1" w:rsidP="00043CB1">
                                    <w:pPr>
                                      <w:spacing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3</w:t>
                                    </w:r>
                                  </w:p>
                                </w:tc>
                              </w:tr>
                              <w:tr w:rsidR="00043CB1" w:rsidRPr="00043CB1" w:rsidTr="00043CB1">
                                <w:trPr>
                                  <w:trHeight w:hRule="exact" w:val="666"/>
                                </w:trPr>
                                <w:tc>
                                  <w:tcPr>
                                    <w:tcW w:w="2410" w:type="dxa"/>
                                    <w:tcBorders>
                                      <w:top w:val="single" w:sz="4" w:space="0" w:color="auto"/>
                                      <w:left w:val="single" w:sz="4" w:space="0" w:color="auto"/>
                                    </w:tcBorders>
                                    <w:shd w:val="clear" w:color="auto" w:fill="FFFFFF"/>
                                  </w:tcPr>
                                  <w:p w:rsidR="00043CB1" w:rsidRPr="00043CB1" w:rsidRDefault="00043CB1" w:rsidP="00101C58">
                                    <w:pPr>
                                      <w:spacing w:after="0" w:line="240" w:lineRule="auto"/>
                                      <w:rPr>
                                        <w:rFonts w:ascii="Times New Roman" w:hAnsi="Times New Roman" w:cs="Times New Roman"/>
                                        <w:sz w:val="24"/>
                                        <w:szCs w:val="24"/>
                                        <w:lang w:bidi="fr-FR"/>
                                      </w:rPr>
                                    </w:pPr>
                                    <w:r w:rsidRPr="00043CB1">
                                      <w:rPr>
                                        <w:rFonts w:ascii="Times New Roman" w:hAnsi="Times New Roman" w:cs="Times New Roman"/>
                                        <w:sz w:val="24"/>
                                        <w:szCs w:val="24"/>
                                        <w:lang w:bidi="fr-FR"/>
                                      </w:rPr>
                                      <w:t>Hydrogénocarbonate</w:t>
                                    </w:r>
                                  </w:p>
                                  <w:p w:rsidR="00043CB1" w:rsidRPr="00043CB1" w:rsidRDefault="00043CB1" w:rsidP="00101C58">
                                    <w:pPr>
                                      <w:spacing w:after="0" w:line="240" w:lineRule="auto"/>
                                      <w:rPr>
                                        <w:rFonts w:ascii="Times New Roman" w:hAnsi="Times New Roman" w:cs="Times New Roman"/>
                                        <w:sz w:val="24"/>
                                        <w:szCs w:val="24"/>
                                        <w:lang w:bidi="fr-FR"/>
                                      </w:rPr>
                                    </w:pPr>
                                    <w:r w:rsidRPr="00043CB1">
                                      <w:rPr>
                                        <w:rFonts w:ascii="Times New Roman" w:hAnsi="Times New Roman" w:cs="Times New Roman"/>
                                        <w:sz w:val="24"/>
                                        <w:szCs w:val="24"/>
                                        <w:lang w:bidi="fr-FR"/>
                                      </w:rPr>
                                      <w:t>de sodium</w:t>
                                    </w:r>
                                  </w:p>
                                </w:tc>
                                <w:tc>
                                  <w:tcPr>
                                    <w:tcW w:w="708" w:type="dxa"/>
                                    <w:tcBorders>
                                      <w:top w:val="single" w:sz="4" w:space="0" w:color="auto"/>
                                      <w:left w:val="single" w:sz="4" w:space="0" w:color="auto"/>
                                    </w:tcBorders>
                                    <w:shd w:val="clear" w:color="auto" w:fill="FFFFFF"/>
                                  </w:tcPr>
                                  <w:p w:rsidR="00043CB1" w:rsidRPr="00043CB1" w:rsidRDefault="00043CB1" w:rsidP="00043CB1">
                                    <w:pPr>
                                      <w:spacing w:before="120"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1,0 g</w:t>
                                    </w:r>
                                  </w:p>
                                </w:tc>
                                <w:tc>
                                  <w:tcPr>
                                    <w:tcW w:w="709" w:type="dxa"/>
                                    <w:tcBorders>
                                      <w:top w:val="single" w:sz="4" w:space="0" w:color="auto"/>
                                      <w:left w:val="single" w:sz="4" w:space="0" w:color="auto"/>
                                    </w:tcBorders>
                                    <w:shd w:val="clear" w:color="auto" w:fill="FFFFFF"/>
                                  </w:tcPr>
                                  <w:p w:rsidR="00043CB1" w:rsidRPr="00043CB1" w:rsidRDefault="00043CB1" w:rsidP="00043CB1">
                                    <w:pPr>
                                      <w:spacing w:before="120"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1,0 g</w:t>
                                    </w:r>
                                  </w:p>
                                </w:tc>
                                <w:tc>
                                  <w:tcPr>
                                    <w:tcW w:w="709" w:type="dxa"/>
                                    <w:tcBorders>
                                      <w:top w:val="single" w:sz="4" w:space="0" w:color="auto"/>
                                      <w:left w:val="single" w:sz="4" w:space="0" w:color="auto"/>
                                      <w:right w:val="single" w:sz="4" w:space="0" w:color="auto"/>
                                    </w:tcBorders>
                                    <w:shd w:val="clear" w:color="auto" w:fill="FFFFFF"/>
                                  </w:tcPr>
                                  <w:p w:rsidR="00043CB1" w:rsidRPr="00043CB1" w:rsidRDefault="00043CB1" w:rsidP="00043CB1">
                                    <w:pPr>
                                      <w:spacing w:before="120"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1,0</w:t>
                                    </w:r>
                                    <w:r>
                                      <w:rPr>
                                        <w:rFonts w:ascii="Times New Roman" w:hAnsi="Times New Roman" w:cs="Times New Roman"/>
                                        <w:sz w:val="24"/>
                                        <w:szCs w:val="24"/>
                                        <w:lang w:bidi="fr-FR"/>
                                      </w:rPr>
                                      <w:t xml:space="preserve"> </w:t>
                                    </w:r>
                                    <w:r w:rsidRPr="00043CB1">
                                      <w:rPr>
                                        <w:rFonts w:ascii="Times New Roman" w:hAnsi="Times New Roman" w:cs="Times New Roman"/>
                                        <w:sz w:val="24"/>
                                        <w:szCs w:val="24"/>
                                        <w:lang w:bidi="fr-FR"/>
                                      </w:rPr>
                                      <w:t>g</w:t>
                                    </w:r>
                                  </w:p>
                                </w:tc>
                              </w:tr>
                              <w:tr w:rsidR="00043CB1" w:rsidRPr="00043CB1" w:rsidTr="00043CB1">
                                <w:trPr>
                                  <w:trHeight w:hRule="exact" w:val="576"/>
                                </w:trPr>
                                <w:tc>
                                  <w:tcPr>
                                    <w:tcW w:w="2410" w:type="dxa"/>
                                    <w:tcBorders>
                                      <w:top w:val="single" w:sz="4" w:space="0" w:color="auto"/>
                                      <w:left w:val="single" w:sz="4" w:space="0" w:color="auto"/>
                                      <w:bottom w:val="single" w:sz="4" w:space="0" w:color="auto"/>
                                    </w:tcBorders>
                                    <w:shd w:val="clear" w:color="auto" w:fill="FFFFFF"/>
                                  </w:tcPr>
                                  <w:p w:rsidR="00043CB1" w:rsidRPr="00043CB1" w:rsidRDefault="00043CB1" w:rsidP="00101C58">
                                    <w:pPr>
                                      <w:spacing w:before="120" w:after="0" w:line="240" w:lineRule="auto"/>
                                      <w:rPr>
                                        <w:rFonts w:ascii="Times New Roman" w:hAnsi="Times New Roman" w:cs="Times New Roman"/>
                                        <w:sz w:val="24"/>
                                        <w:szCs w:val="24"/>
                                        <w:lang w:bidi="fr-FR"/>
                                      </w:rPr>
                                    </w:pPr>
                                    <w:r w:rsidRPr="00043CB1">
                                      <w:rPr>
                                        <w:rFonts w:ascii="Times New Roman" w:hAnsi="Times New Roman" w:cs="Times New Roman"/>
                                        <w:sz w:val="24"/>
                                        <w:szCs w:val="24"/>
                                        <w:lang w:bidi="fr-FR"/>
                                      </w:rPr>
                                      <w:t>Acide chlorhydrique</w:t>
                                    </w:r>
                                  </w:p>
                                </w:tc>
                                <w:tc>
                                  <w:tcPr>
                                    <w:tcW w:w="708" w:type="dxa"/>
                                    <w:tcBorders>
                                      <w:top w:val="single" w:sz="4" w:space="0" w:color="auto"/>
                                      <w:left w:val="single" w:sz="4" w:space="0" w:color="auto"/>
                                      <w:bottom w:val="single" w:sz="4" w:space="0" w:color="auto"/>
                                    </w:tcBorders>
                                    <w:shd w:val="clear" w:color="auto" w:fill="FFFFFF"/>
                                  </w:tcPr>
                                  <w:p w:rsidR="00043CB1" w:rsidRPr="00043CB1" w:rsidRDefault="00043CB1" w:rsidP="00043CB1">
                                    <w:pPr>
                                      <w:spacing w:before="120"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 xml:space="preserve">5 </w:t>
                                    </w:r>
                                    <w:proofErr w:type="spellStart"/>
                                    <w:r w:rsidRPr="00043CB1">
                                      <w:rPr>
                                        <w:rFonts w:ascii="Times New Roman" w:hAnsi="Times New Roman" w:cs="Times New Roman"/>
                                        <w:sz w:val="24"/>
                                        <w:szCs w:val="24"/>
                                        <w:lang w:bidi="fr-FR"/>
                                      </w:rPr>
                                      <w:t>mL</w:t>
                                    </w:r>
                                    <w:proofErr w:type="spellEnd"/>
                                  </w:p>
                                </w:tc>
                                <w:tc>
                                  <w:tcPr>
                                    <w:tcW w:w="709" w:type="dxa"/>
                                    <w:tcBorders>
                                      <w:top w:val="single" w:sz="4" w:space="0" w:color="auto"/>
                                      <w:left w:val="single" w:sz="4" w:space="0" w:color="auto"/>
                                      <w:bottom w:val="single" w:sz="4" w:space="0" w:color="auto"/>
                                    </w:tcBorders>
                                    <w:shd w:val="clear" w:color="auto" w:fill="FFFFFF"/>
                                  </w:tcPr>
                                  <w:p w:rsidR="00043CB1" w:rsidRPr="00043CB1" w:rsidRDefault="00043CB1" w:rsidP="00043CB1">
                                    <w:pPr>
                                      <w:spacing w:before="120"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 xml:space="preserve">20 </w:t>
                                    </w:r>
                                    <w:proofErr w:type="spellStart"/>
                                    <w:r w:rsidRPr="00043CB1">
                                      <w:rPr>
                                        <w:rFonts w:ascii="Times New Roman" w:hAnsi="Times New Roman" w:cs="Times New Roman"/>
                                        <w:sz w:val="24"/>
                                        <w:szCs w:val="24"/>
                                        <w:lang w:bidi="fr-FR"/>
                                      </w:rPr>
                                      <w:t>mL</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43CB1" w:rsidRPr="00043CB1" w:rsidRDefault="00043CB1" w:rsidP="00043CB1">
                                    <w:pPr>
                                      <w:spacing w:before="120"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 xml:space="preserve">30 </w:t>
                                    </w:r>
                                    <w:proofErr w:type="spellStart"/>
                                    <w:r w:rsidRPr="00043CB1">
                                      <w:rPr>
                                        <w:rFonts w:ascii="Times New Roman" w:hAnsi="Times New Roman" w:cs="Times New Roman"/>
                                        <w:sz w:val="24"/>
                                        <w:szCs w:val="24"/>
                                        <w:lang w:bidi="fr-FR"/>
                                      </w:rPr>
                                      <w:t>mL</w:t>
                                    </w:r>
                                    <w:proofErr w:type="spellEnd"/>
                                  </w:p>
                                </w:tc>
                              </w:tr>
                            </w:tbl>
                            <w:p w:rsidR="00043CB1" w:rsidRDefault="00043CB1"/>
                          </w:txbxContent>
                        </wps:txbx>
                        <wps:bodyPr rot="0" vert="horz" wrap="square" lIns="91440" tIns="45720" rIns="91440" bIns="45720" anchor="t" anchorCtr="0">
                          <a:noAutofit/>
                        </wps:bodyPr>
                      </wps:wsp>
                      <wps:wsp>
                        <wps:cNvPr id="2" name="Zone de texte 2"/>
                        <wps:cNvSpPr txBox="1">
                          <a:spLocks noChangeArrowheads="1"/>
                        </wps:cNvSpPr>
                        <wps:spPr bwMode="auto">
                          <a:xfrm>
                            <a:off x="3625795" y="1494845"/>
                            <a:ext cx="3124200" cy="981075"/>
                          </a:xfrm>
                          <a:prstGeom prst="rect">
                            <a:avLst/>
                          </a:prstGeom>
                          <a:solidFill>
                            <a:srgbClr val="FFFFFF"/>
                          </a:solidFill>
                          <a:ln w="9525">
                            <a:solidFill>
                              <a:srgbClr val="000000"/>
                            </a:solidFill>
                            <a:miter lim="800000"/>
                            <a:headEnd/>
                            <a:tailEnd/>
                          </a:ln>
                        </wps:spPr>
                        <wps:txbx>
                          <w:txbxContent>
                            <w:p w:rsidR="00043CB1" w:rsidRPr="00043CB1" w:rsidRDefault="00043CB1" w:rsidP="00043CB1">
                              <w:pPr>
                                <w:spacing w:after="0"/>
                                <w:rPr>
                                  <w:b/>
                                  <w:bCs/>
                                </w:rPr>
                              </w:pPr>
                              <w:r w:rsidRPr="00043CB1">
                                <w:rPr>
                                  <w:b/>
                                  <w:bCs/>
                                </w:rPr>
                                <w:t>Doc 2 : Les couleurs du BBT</w:t>
                              </w:r>
                            </w:p>
                            <w:p w:rsidR="00043CB1" w:rsidRDefault="00043CB1" w:rsidP="00043CB1">
                              <w:pPr>
                                <w:spacing w:after="0"/>
                              </w:pPr>
                              <w:r w:rsidRPr="00043CB1">
                                <w:t>Le bleu de bromothymol (BBT) est un indicateur de présence des ions oxonium H</w:t>
                              </w:r>
                              <w:r w:rsidRPr="00043CB1">
                                <w:rPr>
                                  <w:vertAlign w:val="subscript"/>
                                </w:rPr>
                                <w:t>3</w:t>
                              </w:r>
                              <w:r w:rsidRPr="00043CB1">
                                <w:t>O</w:t>
                              </w:r>
                              <w:r w:rsidRPr="00043CB1">
                                <w:rPr>
                                  <w:vertAlign w:val="superscript"/>
                                </w:rPr>
                                <w:t>+</w:t>
                              </w:r>
                              <w:r w:rsidRPr="00043CB1">
                                <w:t xml:space="preserve"> (</w:t>
                              </w:r>
                              <w:proofErr w:type="spellStart"/>
                              <w:r w:rsidRPr="00043CB1">
                                <w:t>aq</w:t>
                              </w:r>
                              <w:proofErr w:type="spellEnd"/>
                              <w:r w:rsidRPr="00043CB1">
                                <w:t>). Il prend une teinte jaune en leur présence et bleue en leur absence.</w:t>
                              </w:r>
                            </w:p>
                          </w:txbxContent>
                        </wps:txbx>
                        <wps:bodyPr rot="0" vert="horz" wrap="square" lIns="91440" tIns="45720" rIns="91440" bIns="45720" anchor="t" anchorCtr="0">
                          <a:noAutofit/>
                        </wps:bodyPr>
                      </wps:wsp>
                      <wps:wsp>
                        <wps:cNvPr id="3" name="Zone de texte 2"/>
                        <wps:cNvSpPr txBox="1">
                          <a:spLocks noChangeArrowheads="1"/>
                        </wps:cNvSpPr>
                        <wps:spPr bwMode="auto">
                          <a:xfrm>
                            <a:off x="3601941" y="2600077"/>
                            <a:ext cx="3148330" cy="1868170"/>
                          </a:xfrm>
                          <a:prstGeom prst="rect">
                            <a:avLst/>
                          </a:prstGeom>
                          <a:solidFill>
                            <a:srgbClr val="FFFFFF"/>
                          </a:solidFill>
                          <a:ln w="9525">
                            <a:solidFill>
                              <a:srgbClr val="000000"/>
                            </a:solidFill>
                            <a:miter lim="800000"/>
                            <a:headEnd/>
                            <a:tailEnd/>
                          </a:ln>
                        </wps:spPr>
                        <wps:txbx>
                          <w:txbxContent>
                            <w:p w:rsidR="003C2755" w:rsidRPr="003C2755" w:rsidRDefault="003C2755" w:rsidP="003C2755">
                              <w:pPr>
                                <w:spacing w:after="0"/>
                                <w:rPr>
                                  <w:b/>
                                  <w:bCs/>
                                </w:rPr>
                              </w:pPr>
                              <w:r w:rsidRPr="003C2755">
                                <w:rPr>
                                  <w:b/>
                                  <w:bCs/>
                                </w:rPr>
                                <w:t>Doc 3 : La transformation chimique</w:t>
                              </w:r>
                            </w:p>
                            <w:p w:rsidR="003C2755" w:rsidRDefault="003C2755" w:rsidP="007C1911">
                              <w:pPr>
                                <w:spacing w:after="0"/>
                                <w:jc w:val="both"/>
                              </w:pPr>
                              <w:r>
                                <w:t>L'hydrogénocarbonate de sodium solide NaHCO</w:t>
                              </w:r>
                              <w:r w:rsidRPr="003C2755">
                                <w:rPr>
                                  <w:vertAlign w:val="subscript"/>
                                </w:rPr>
                                <w:t>3</w:t>
                              </w:r>
                              <w:r w:rsidRPr="00101C58">
                                <w:rPr>
                                  <w:vertAlign w:val="subscript"/>
                                </w:rPr>
                                <w:t>(s)</w:t>
                              </w:r>
                              <w:r>
                                <w:t xml:space="preserve"> réagit avec les ions oxonium H</w:t>
                              </w:r>
                              <w:r w:rsidRPr="003C2755">
                                <w:rPr>
                                  <w:vertAlign w:val="subscript"/>
                                </w:rPr>
                                <w:t>3</w:t>
                              </w:r>
                              <w:r>
                                <w:t>O</w:t>
                              </w:r>
                              <w:r w:rsidRPr="003C2755">
                                <w:rPr>
                                  <w:vertAlign w:val="superscript"/>
                                </w:rPr>
                                <w:t>+</w:t>
                              </w:r>
                              <w:r w:rsidRPr="00101C58">
                                <w:rPr>
                                  <w:vertAlign w:val="subscript"/>
                                </w:rPr>
                                <w:t>(</w:t>
                              </w:r>
                              <w:proofErr w:type="spellStart"/>
                              <w:r w:rsidRPr="00101C58">
                                <w:rPr>
                                  <w:vertAlign w:val="subscript"/>
                                </w:rPr>
                                <w:t>aq</w:t>
                              </w:r>
                              <w:proofErr w:type="spellEnd"/>
                              <w:r w:rsidRPr="00101C58">
                                <w:rPr>
                                  <w:vertAlign w:val="subscript"/>
                                </w:rPr>
                                <w:t>)</w:t>
                              </w:r>
                              <w:r>
                                <w:t xml:space="preserve"> contenus dans l'acide chlorhydrique selon l'équation :</w:t>
                              </w:r>
                            </w:p>
                            <w:p w:rsidR="00101C58" w:rsidRDefault="003C2755" w:rsidP="00101C58">
                              <w:pPr>
                                <w:spacing w:after="0"/>
                                <w:jc w:val="center"/>
                                <w:rPr>
                                  <w:lang w:val="en-US"/>
                                </w:rPr>
                              </w:pPr>
                              <w:r w:rsidRPr="00101C58">
                                <w:rPr>
                                  <w:lang w:val="en-US"/>
                                </w:rPr>
                                <w:t>NaHCO</w:t>
                              </w:r>
                              <w:r w:rsidRPr="00101C58">
                                <w:rPr>
                                  <w:vertAlign w:val="subscript"/>
                                  <w:lang w:val="en-US"/>
                                </w:rPr>
                                <w:t>3(s)</w:t>
                              </w:r>
                              <w:r w:rsidRPr="00101C58">
                                <w:rPr>
                                  <w:lang w:val="en-US"/>
                                </w:rPr>
                                <w:t xml:space="preserve"> + H</w:t>
                              </w:r>
                              <w:r w:rsidRPr="00101C58">
                                <w:rPr>
                                  <w:vertAlign w:val="subscript"/>
                                  <w:lang w:val="en-US"/>
                                </w:rPr>
                                <w:t>3</w:t>
                              </w:r>
                              <w:r w:rsidRPr="00101C58">
                                <w:rPr>
                                  <w:lang w:val="en-US"/>
                                </w:rPr>
                                <w:t>O</w:t>
                              </w:r>
                              <w:r w:rsidRPr="00101C58">
                                <w:rPr>
                                  <w:vertAlign w:val="superscript"/>
                                  <w:lang w:val="en-US"/>
                                </w:rPr>
                                <w:t>+</w:t>
                              </w:r>
                              <w:r w:rsidRPr="00101C58">
                                <w:rPr>
                                  <w:vertAlign w:val="subscript"/>
                                  <w:lang w:val="en-US"/>
                                </w:rPr>
                                <w:t>(</w:t>
                              </w:r>
                              <w:proofErr w:type="spellStart"/>
                              <w:r w:rsidRPr="00101C58">
                                <w:rPr>
                                  <w:vertAlign w:val="subscript"/>
                                  <w:lang w:val="en-US"/>
                                </w:rPr>
                                <w:t>aq</w:t>
                              </w:r>
                              <w:proofErr w:type="spellEnd"/>
                              <w:r w:rsidRPr="00101C58">
                                <w:rPr>
                                  <w:vertAlign w:val="subscript"/>
                                  <w:lang w:val="en-US"/>
                                </w:rPr>
                                <w:t>)</w:t>
                              </w:r>
                              <w:r w:rsidRPr="00101C58">
                                <w:rPr>
                                  <w:lang w:val="en-US"/>
                                </w:rPr>
                                <w:t xml:space="preserve"> </w:t>
                              </w:r>
                              <w:r w:rsidRPr="00101C58">
                                <w:rPr>
                                  <w:rFonts w:cstheme="minorHAnsi"/>
                                  <w:lang w:val="en-US"/>
                                </w:rPr>
                                <w:t>→</w:t>
                              </w:r>
                              <w:r w:rsidRPr="00101C58">
                                <w:rPr>
                                  <w:lang w:val="en-US"/>
                                </w:rPr>
                                <w:t xml:space="preserve"> CO</w:t>
                              </w:r>
                              <w:r w:rsidRPr="00101C58">
                                <w:rPr>
                                  <w:vertAlign w:val="subscript"/>
                                  <w:lang w:val="en-US"/>
                                </w:rPr>
                                <w:t>2(g)</w:t>
                              </w:r>
                              <w:r w:rsidRPr="00101C58">
                                <w:rPr>
                                  <w:lang w:val="en-US"/>
                                </w:rPr>
                                <w:t xml:space="preserve"> + 2 H</w:t>
                              </w:r>
                              <w:r w:rsidRPr="00101C58">
                                <w:rPr>
                                  <w:vertAlign w:val="subscript"/>
                                  <w:lang w:val="en-US"/>
                                </w:rPr>
                                <w:t>2</w:t>
                              </w:r>
                              <w:r w:rsidRPr="00101C58">
                                <w:rPr>
                                  <w:lang w:val="en-US"/>
                                </w:rPr>
                                <w:t>O</w:t>
                              </w:r>
                              <w:r w:rsidRPr="00101C58">
                                <w:rPr>
                                  <w:vertAlign w:val="subscript"/>
                                  <w:lang w:val="en-US"/>
                                </w:rPr>
                                <w:t>(</w:t>
                              </w:r>
                              <w:r w:rsidRPr="00101C58">
                                <w:rPr>
                                  <w:rFonts w:ascii="Brush Script MT" w:hAnsi="Brush Script MT"/>
                                  <w:vertAlign w:val="subscript"/>
                                  <w:lang w:val="en-US"/>
                                </w:rPr>
                                <w:t>l</w:t>
                              </w:r>
                              <w:r w:rsidRPr="00101C58">
                                <w:rPr>
                                  <w:vertAlign w:val="subscript"/>
                                  <w:lang w:val="en-US"/>
                                </w:rPr>
                                <w:t>)</w:t>
                              </w:r>
                              <w:r w:rsidRPr="00101C58">
                                <w:rPr>
                                  <w:lang w:val="en-US"/>
                                </w:rPr>
                                <w:t xml:space="preserve"> + Na</w:t>
                              </w:r>
                              <w:r w:rsidRPr="00101C58">
                                <w:rPr>
                                  <w:vertAlign w:val="superscript"/>
                                  <w:lang w:val="en-US"/>
                                </w:rPr>
                                <w:t>+</w:t>
                              </w:r>
                              <w:r w:rsidRPr="00101C58">
                                <w:rPr>
                                  <w:vertAlign w:val="subscript"/>
                                  <w:lang w:val="en-US"/>
                                </w:rPr>
                                <w:t>(</w:t>
                              </w:r>
                              <w:proofErr w:type="spellStart"/>
                              <w:r w:rsidRPr="00101C58">
                                <w:rPr>
                                  <w:vertAlign w:val="subscript"/>
                                  <w:lang w:val="en-US"/>
                                </w:rPr>
                                <w:t>aq</w:t>
                              </w:r>
                              <w:proofErr w:type="spellEnd"/>
                              <w:r w:rsidRPr="00101C58">
                                <w:rPr>
                                  <w:vertAlign w:val="subscript"/>
                                  <w:lang w:val="en-US"/>
                                </w:rPr>
                                <w:t>)</w:t>
                              </w:r>
                              <w:r w:rsidRPr="00101C58">
                                <w:rPr>
                                  <w:lang w:val="en-US"/>
                                </w:rPr>
                                <w:t xml:space="preserve"> </w:t>
                              </w:r>
                            </w:p>
                            <w:p w:rsidR="00101C58" w:rsidRPr="00101C58" w:rsidRDefault="00101C58" w:rsidP="007C1911">
                              <w:pPr>
                                <w:spacing w:after="0"/>
                                <w:jc w:val="both"/>
                                <w:rPr>
                                  <w:sz w:val="10"/>
                                  <w:szCs w:val="10"/>
                                  <w:lang w:val="en-US"/>
                                </w:rPr>
                              </w:pPr>
                            </w:p>
                            <w:p w:rsidR="003C2755" w:rsidRDefault="003C2755" w:rsidP="007C1911">
                              <w:pPr>
                                <w:spacing w:after="0"/>
                                <w:jc w:val="both"/>
                              </w:pPr>
                              <w:r>
                                <w:t>Cette équation montre que lorsqu'une mole de NaHCO</w:t>
                              </w:r>
                              <w:r w:rsidRPr="003C2755">
                                <w:rPr>
                                  <w:vertAlign w:val="subscript"/>
                                </w:rPr>
                                <w:t>3</w:t>
                              </w:r>
                              <w:r w:rsidRPr="00101C58">
                                <w:rPr>
                                  <w:vertAlign w:val="subscript"/>
                                </w:rPr>
                                <w:t>(</w:t>
                              </w:r>
                              <w:proofErr w:type="gramStart"/>
                              <w:r w:rsidRPr="00101C58">
                                <w:rPr>
                                  <w:vertAlign w:val="subscript"/>
                                </w:rPr>
                                <w:t>s)</w:t>
                              </w:r>
                              <w:r>
                                <w:t xml:space="preserve"> </w:t>
                              </w:r>
                              <w:r w:rsidR="00101C58">
                                <w:t xml:space="preserve"> </w:t>
                              </w:r>
                              <w:r>
                                <w:t>disparaît</w:t>
                              </w:r>
                              <w:proofErr w:type="gramEnd"/>
                              <w:r>
                                <w:t xml:space="preserve"> avec une mole de H</w:t>
                              </w:r>
                              <w:r w:rsidRPr="003C2755">
                                <w:rPr>
                                  <w:vertAlign w:val="subscript"/>
                                </w:rPr>
                                <w:t>3</w:t>
                              </w:r>
                              <w:r>
                                <w:t>O</w:t>
                              </w:r>
                              <w:r w:rsidRPr="003C2755">
                                <w:rPr>
                                  <w:vertAlign w:val="superscript"/>
                                </w:rPr>
                                <w:t>+</w:t>
                              </w:r>
                              <w:r>
                                <w:t xml:space="preserve"> </w:t>
                              </w:r>
                              <w:r w:rsidRPr="00101C58">
                                <w:rPr>
                                  <w:vertAlign w:val="subscript"/>
                                </w:rPr>
                                <w:t>(</w:t>
                              </w:r>
                              <w:proofErr w:type="spellStart"/>
                              <w:r w:rsidRPr="00101C58">
                                <w:rPr>
                                  <w:vertAlign w:val="subscript"/>
                                </w:rPr>
                                <w:t>aq</w:t>
                              </w:r>
                              <w:proofErr w:type="spellEnd"/>
                              <w:r w:rsidRPr="00101C58">
                                <w:rPr>
                                  <w:vertAlign w:val="subscript"/>
                                </w:rPr>
                                <w:t>)</w:t>
                              </w:r>
                              <w:r>
                                <w:t>, alors il se forme une mole de CO</w:t>
                              </w:r>
                              <w:r w:rsidRPr="003C2755">
                                <w:rPr>
                                  <w:vertAlign w:val="subscript"/>
                                </w:rPr>
                                <w:t>2</w:t>
                              </w:r>
                              <w:r w:rsidRPr="00101C58">
                                <w:rPr>
                                  <w:vertAlign w:val="subscript"/>
                                </w:rPr>
                                <w:t>(g)</w:t>
                              </w:r>
                              <w:r>
                                <w:t>, deux moles de H</w:t>
                              </w:r>
                              <w:r w:rsidRPr="003C2755">
                                <w:rPr>
                                  <w:vertAlign w:val="subscript"/>
                                </w:rPr>
                                <w:t>2</w:t>
                              </w:r>
                              <w:r>
                                <w:t>O</w:t>
                              </w:r>
                              <w:r w:rsidRPr="00101C58">
                                <w:rPr>
                                  <w:vertAlign w:val="subscript"/>
                                </w:rPr>
                                <w:t>(</w:t>
                              </w:r>
                              <w:r w:rsidRPr="00101C58">
                                <w:rPr>
                                  <w:rFonts w:ascii="Brush Script MT" w:hAnsi="Brush Script MT"/>
                                  <w:vertAlign w:val="subscript"/>
                                </w:rPr>
                                <w:t>l</w:t>
                              </w:r>
                              <w:r w:rsidRPr="00101C58">
                                <w:rPr>
                                  <w:vertAlign w:val="subscript"/>
                                </w:rPr>
                                <w:t>)</w:t>
                              </w:r>
                              <w:r>
                                <w:t xml:space="preserve"> et une mole de Na</w:t>
                              </w:r>
                              <w:r w:rsidRPr="003C2755">
                                <w:rPr>
                                  <w:vertAlign w:val="superscript"/>
                                </w:rPr>
                                <w:t>+</w:t>
                              </w:r>
                              <w:r w:rsidRPr="00101C58">
                                <w:rPr>
                                  <w:vertAlign w:val="subscript"/>
                                </w:rPr>
                                <w:t>(</w:t>
                              </w:r>
                              <w:proofErr w:type="spellStart"/>
                              <w:r w:rsidRPr="00101C58">
                                <w:rPr>
                                  <w:vertAlign w:val="subscript"/>
                                </w:rPr>
                                <w:t>aq</w:t>
                              </w:r>
                              <w:proofErr w:type="spellEnd"/>
                              <w:r w:rsidRPr="00101C58">
                                <w:rPr>
                                  <w:vertAlign w:val="subscript"/>
                                </w:rPr>
                                <w:t>)</w:t>
                              </w:r>
                              <w:r w:rsidRPr="00101C58">
                                <w:t>.</w:t>
                              </w:r>
                            </w:p>
                          </w:txbxContent>
                        </wps:txbx>
                        <wps:bodyPr rot="0" vert="horz" wrap="square" lIns="91440" tIns="45720" rIns="91440" bIns="45720" anchor="t" anchorCtr="0">
                          <a:noAutofit/>
                        </wps:bodyPr>
                      </wps:wsp>
                    </wpg:wgp>
                  </a:graphicData>
                </a:graphic>
              </wp:anchor>
            </w:drawing>
          </mc:Choice>
          <mc:Fallback>
            <w:pict>
              <v:group id="Groupe 7" o:spid="_x0000_s1026" style="position:absolute;left:0;text-align:left;margin-left:-.95pt;margin-top:28.6pt;width:531.5pt;height:352.4pt;z-index:251665408" coordsize="67502,44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">
                <v:shapetype id="_x0000_t202" coordsize="21600,21600" o:spt="202" path="m,l,21600r21600,l21600,xe">
                  <v:stroke joinstyle="miter"/>
                  <v:path gradientshapeok="t" o:connecttype="rect"/>
                </v:shapetype>
                <v:shape id="_x0000_s1027" type="#_x0000_t202" style="position:absolute;top:79;width:34099;height:44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043CB1" w:rsidRPr="00043CB1" w:rsidRDefault="00043CB1" w:rsidP="00043CB1">
                        <w:pPr>
                          <w:spacing w:after="0"/>
                          <w:jc w:val="center"/>
                          <w:rPr>
                            <w:b/>
                            <w:bCs/>
                          </w:rPr>
                        </w:pPr>
                        <w:r w:rsidRPr="00043CB1">
                          <w:rPr>
                            <w:b/>
                            <w:bCs/>
                          </w:rPr>
                          <w:t>PROTOCOLE EXPÉRIMENTAL</w:t>
                        </w:r>
                      </w:p>
                      <w:p w:rsidR="00043CB1" w:rsidRDefault="00043CB1" w:rsidP="007C1911">
                        <w:pPr>
                          <w:spacing w:after="0"/>
                          <w:jc w:val="both"/>
                        </w:pPr>
                        <w:r>
                          <w:t>• Remplir d'eau une éprouvette graduée et la retourner sur un têt dans un cristallisoir contenant de l'eau.</w:t>
                        </w:r>
                      </w:p>
                      <w:p w:rsidR="00043CB1" w:rsidRDefault="00043CB1" w:rsidP="007C1911">
                        <w:pPr>
                          <w:spacing w:after="0"/>
                          <w:jc w:val="both"/>
                        </w:pPr>
                        <w:r>
                          <w:t xml:space="preserve">• Dans un erlenmeyer, introduire une masse </w:t>
                        </w:r>
                        <w:r w:rsidRPr="007C1911">
                          <w:rPr>
                            <w:i/>
                          </w:rPr>
                          <w:t>m</w:t>
                        </w:r>
                        <w:r>
                          <w:t xml:space="preserve"> d'hydrogénocarbonate de sodium solide.</w:t>
                        </w:r>
                      </w:p>
                      <w:p w:rsidR="00043CB1" w:rsidRDefault="00043CB1" w:rsidP="007C1911">
                        <w:pPr>
                          <w:spacing w:after="0"/>
                          <w:jc w:val="both"/>
                        </w:pPr>
                        <w:r>
                          <w:t xml:space="preserve">• Préparer une autre éprouvette graduée avec un volume </w:t>
                        </w:r>
                        <w:r w:rsidRPr="007C1911">
                          <w:rPr>
                            <w:i/>
                          </w:rPr>
                          <w:t>V</w:t>
                        </w:r>
                        <w:r>
                          <w:t xml:space="preserve"> d'acide chlorhydrique concentré (concentration en masse d'ions H</w:t>
                        </w:r>
                        <w:r w:rsidRPr="00043CB1">
                          <w:rPr>
                            <w:vertAlign w:val="subscript"/>
                          </w:rPr>
                          <w:t>3</w:t>
                        </w:r>
                        <w:r>
                          <w:t>O</w:t>
                        </w:r>
                        <w:r w:rsidRPr="00043CB1">
                          <w:rPr>
                            <w:vertAlign w:val="superscript"/>
                          </w:rPr>
                          <w:t>+</w:t>
                        </w:r>
                        <w:r>
                          <w:t xml:space="preserve"> : 19 g.L</w:t>
                        </w:r>
                        <w:r w:rsidRPr="00043CB1">
                          <w:rPr>
                            <w:vertAlign w:val="superscript"/>
                          </w:rPr>
                          <w:t>-1</w:t>
                        </w:r>
                        <w:r>
                          <w:t>) et ajouter quelques gouttes de BBT (indicateur color</w:t>
                        </w:r>
                        <w:r>
                          <w:rPr>
                            <w:rFonts w:ascii="Calibri" w:hAnsi="Calibri" w:cs="Calibri"/>
                          </w:rPr>
                          <w:t>é</w:t>
                        </w:r>
                        <w:r>
                          <w:t>).</w:t>
                        </w:r>
                      </w:p>
                      <w:p w:rsidR="00043CB1" w:rsidRDefault="00043CB1" w:rsidP="007C1911">
                        <w:pPr>
                          <w:spacing w:after="0"/>
                          <w:jc w:val="both"/>
                        </w:pPr>
                        <w:r>
                          <w:t>• Verser l'acide dans l'erlenmeyer et le fermer rapidement avec un bouchon muni d'une tubulure de dégagement permettant de recueillir le gaz formé dans l'éprouvette graduée (figure ci-dessous).</w:t>
                        </w:r>
                      </w:p>
                      <w:p w:rsidR="00043CB1" w:rsidRDefault="00043CB1" w:rsidP="007C1911">
                        <w:pPr>
                          <w:spacing w:after="0"/>
                          <w:jc w:val="both"/>
                        </w:pPr>
                        <w:r>
                          <w:t>• Attendre l'arrêt du dégagement gazeux, observer le contenu de l'erlenmeyer et noter la valeur du volume de gaz recueilli.</w:t>
                        </w:r>
                      </w:p>
                      <w:p w:rsidR="00101C58" w:rsidRPr="00101C58" w:rsidRDefault="00101C58" w:rsidP="007C1911">
                        <w:pPr>
                          <w:spacing w:after="0"/>
                          <w:jc w:val="both"/>
                          <w:rPr>
                            <w:sz w:val="10"/>
                            <w:szCs w:val="10"/>
                          </w:rPr>
                        </w:pPr>
                      </w:p>
                      <w:p w:rsidR="00101C58" w:rsidRDefault="00101C58" w:rsidP="00101C58">
                        <w:pPr>
                          <w:spacing w:after="0"/>
                          <w:jc w:val="center"/>
                        </w:pPr>
                        <w:r>
                          <w:rPr>
                            <w:noProof/>
                            <w:lang w:eastAsia="fr-FR"/>
                          </w:rPr>
                          <w:drawing>
                            <wp:inline distT="0" distB="0" distL="0" distR="0" wp14:anchorId="1BA6E5D3" wp14:editId="6CCB9AF4">
                              <wp:extent cx="3086100" cy="12668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1266825"/>
                                      </a:xfrm>
                                      <a:prstGeom prst="rect">
                                        <a:avLst/>
                                      </a:prstGeom>
                                      <a:noFill/>
                                      <a:ln>
                                        <a:noFill/>
                                      </a:ln>
                                    </pic:spPr>
                                  </pic:pic>
                                </a:graphicData>
                              </a:graphic>
                            </wp:inline>
                          </w:drawing>
                        </w:r>
                      </w:p>
                    </w:txbxContent>
                  </v:textbox>
                </v:shape>
                <v:shape id="_x0000_s1028" type="#_x0000_t202" style="position:absolute;left:36257;width:31242;height:1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043CB1" w:rsidRDefault="00043CB1" w:rsidP="003C2755">
                        <w:pPr>
                          <w:spacing w:after="0"/>
                          <w:rPr>
                            <w:b/>
                            <w:bCs/>
                          </w:rPr>
                        </w:pPr>
                        <w:r w:rsidRPr="00043CB1">
                          <w:rPr>
                            <w:b/>
                            <w:bCs/>
                          </w:rPr>
                          <w:t>Doc 1 : Les mélanges étudiés</w:t>
                        </w:r>
                      </w:p>
                      <w:p w:rsidR="007C1911" w:rsidRPr="007C1911" w:rsidRDefault="007C1911" w:rsidP="003C2755">
                        <w:pPr>
                          <w:spacing w:after="0"/>
                          <w:rPr>
                            <w:b/>
                            <w:bCs/>
                            <w:sz w:val="10"/>
                            <w:szCs w:val="10"/>
                          </w:rPr>
                        </w:pPr>
                      </w:p>
                      <w:tbl>
                        <w:tblPr>
                          <w:tblW w:w="4536" w:type="dxa"/>
                          <w:tblInd w:w="-5" w:type="dxa"/>
                          <w:tblLayout w:type="fixed"/>
                          <w:tblCellMar>
                            <w:left w:w="10" w:type="dxa"/>
                            <w:right w:w="10" w:type="dxa"/>
                          </w:tblCellMar>
                          <w:tblLook w:val="04A0" w:firstRow="1" w:lastRow="0" w:firstColumn="1" w:lastColumn="0" w:noHBand="0" w:noVBand="1"/>
                        </w:tblPr>
                        <w:tblGrid>
                          <w:gridCol w:w="2410"/>
                          <w:gridCol w:w="708"/>
                          <w:gridCol w:w="709"/>
                          <w:gridCol w:w="709"/>
                        </w:tblGrid>
                        <w:tr w:rsidR="00043CB1" w:rsidRPr="00043CB1" w:rsidTr="00043CB1">
                          <w:trPr>
                            <w:trHeight w:hRule="exact" w:val="370"/>
                          </w:trPr>
                          <w:tc>
                            <w:tcPr>
                              <w:tcW w:w="2410" w:type="dxa"/>
                              <w:tcBorders>
                                <w:top w:val="single" w:sz="4" w:space="0" w:color="auto"/>
                                <w:left w:val="single" w:sz="4" w:space="0" w:color="auto"/>
                              </w:tcBorders>
                              <w:shd w:val="clear" w:color="auto" w:fill="FFFFFF"/>
                            </w:tcPr>
                            <w:p w:rsidR="00043CB1" w:rsidRPr="00043CB1" w:rsidRDefault="00043CB1" w:rsidP="00043CB1">
                              <w:pPr>
                                <w:spacing w:after="0" w:line="240" w:lineRule="auto"/>
                                <w:jc w:val="center"/>
                                <w:rPr>
                                  <w:rFonts w:ascii="Times New Roman" w:hAnsi="Times New Roman" w:cs="Times New Roman"/>
                                  <w:sz w:val="24"/>
                                  <w:szCs w:val="24"/>
                                  <w:lang w:bidi="fr-FR"/>
                                </w:rPr>
                              </w:pPr>
                              <w:r w:rsidRPr="00043CB1">
                                <w:rPr>
                                  <w:rFonts w:ascii="Times New Roman" w:hAnsi="Times New Roman" w:cs="Times New Roman"/>
                                  <w:b/>
                                  <w:bCs/>
                                  <w:sz w:val="24"/>
                                  <w:szCs w:val="24"/>
                                  <w:lang w:bidi="fr-FR"/>
                                </w:rPr>
                                <w:t>Mélange</w:t>
                              </w:r>
                            </w:p>
                          </w:tc>
                          <w:tc>
                            <w:tcPr>
                              <w:tcW w:w="708" w:type="dxa"/>
                              <w:tcBorders>
                                <w:top w:val="single" w:sz="4" w:space="0" w:color="auto"/>
                                <w:left w:val="single" w:sz="4" w:space="0" w:color="auto"/>
                              </w:tcBorders>
                              <w:shd w:val="clear" w:color="auto" w:fill="FFFFFF"/>
                            </w:tcPr>
                            <w:p w:rsidR="00043CB1" w:rsidRPr="00043CB1" w:rsidRDefault="00043CB1" w:rsidP="00043CB1">
                              <w:pPr>
                                <w:spacing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1</w:t>
                              </w:r>
                            </w:p>
                          </w:tc>
                          <w:tc>
                            <w:tcPr>
                              <w:tcW w:w="709" w:type="dxa"/>
                              <w:tcBorders>
                                <w:top w:val="single" w:sz="4" w:space="0" w:color="auto"/>
                                <w:left w:val="single" w:sz="4" w:space="0" w:color="auto"/>
                              </w:tcBorders>
                              <w:shd w:val="clear" w:color="auto" w:fill="FFFFFF"/>
                            </w:tcPr>
                            <w:p w:rsidR="00043CB1" w:rsidRPr="00043CB1" w:rsidRDefault="00043CB1" w:rsidP="00043CB1">
                              <w:pPr>
                                <w:spacing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2</w:t>
                              </w:r>
                            </w:p>
                          </w:tc>
                          <w:tc>
                            <w:tcPr>
                              <w:tcW w:w="709" w:type="dxa"/>
                              <w:tcBorders>
                                <w:top w:val="single" w:sz="4" w:space="0" w:color="auto"/>
                                <w:left w:val="single" w:sz="4" w:space="0" w:color="auto"/>
                                <w:right w:val="single" w:sz="4" w:space="0" w:color="auto"/>
                              </w:tcBorders>
                              <w:shd w:val="clear" w:color="auto" w:fill="FFFFFF"/>
                            </w:tcPr>
                            <w:p w:rsidR="00043CB1" w:rsidRPr="00043CB1" w:rsidRDefault="00043CB1" w:rsidP="00043CB1">
                              <w:pPr>
                                <w:spacing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3</w:t>
                              </w:r>
                            </w:p>
                          </w:tc>
                        </w:tr>
                        <w:tr w:rsidR="00043CB1" w:rsidRPr="00043CB1" w:rsidTr="00043CB1">
                          <w:trPr>
                            <w:trHeight w:hRule="exact" w:val="666"/>
                          </w:trPr>
                          <w:tc>
                            <w:tcPr>
                              <w:tcW w:w="2410" w:type="dxa"/>
                              <w:tcBorders>
                                <w:top w:val="single" w:sz="4" w:space="0" w:color="auto"/>
                                <w:left w:val="single" w:sz="4" w:space="0" w:color="auto"/>
                              </w:tcBorders>
                              <w:shd w:val="clear" w:color="auto" w:fill="FFFFFF"/>
                            </w:tcPr>
                            <w:p w:rsidR="00043CB1" w:rsidRPr="00043CB1" w:rsidRDefault="00043CB1" w:rsidP="00101C58">
                              <w:pPr>
                                <w:spacing w:after="0" w:line="240" w:lineRule="auto"/>
                                <w:rPr>
                                  <w:rFonts w:ascii="Times New Roman" w:hAnsi="Times New Roman" w:cs="Times New Roman"/>
                                  <w:sz w:val="24"/>
                                  <w:szCs w:val="24"/>
                                  <w:lang w:bidi="fr-FR"/>
                                </w:rPr>
                              </w:pPr>
                              <w:r w:rsidRPr="00043CB1">
                                <w:rPr>
                                  <w:rFonts w:ascii="Times New Roman" w:hAnsi="Times New Roman" w:cs="Times New Roman"/>
                                  <w:sz w:val="24"/>
                                  <w:szCs w:val="24"/>
                                  <w:lang w:bidi="fr-FR"/>
                                </w:rPr>
                                <w:t>Hydrogénocarbonate</w:t>
                              </w:r>
                            </w:p>
                            <w:p w:rsidR="00043CB1" w:rsidRPr="00043CB1" w:rsidRDefault="00043CB1" w:rsidP="00101C58">
                              <w:pPr>
                                <w:spacing w:after="0" w:line="240" w:lineRule="auto"/>
                                <w:rPr>
                                  <w:rFonts w:ascii="Times New Roman" w:hAnsi="Times New Roman" w:cs="Times New Roman"/>
                                  <w:sz w:val="24"/>
                                  <w:szCs w:val="24"/>
                                  <w:lang w:bidi="fr-FR"/>
                                </w:rPr>
                              </w:pPr>
                              <w:r w:rsidRPr="00043CB1">
                                <w:rPr>
                                  <w:rFonts w:ascii="Times New Roman" w:hAnsi="Times New Roman" w:cs="Times New Roman"/>
                                  <w:sz w:val="24"/>
                                  <w:szCs w:val="24"/>
                                  <w:lang w:bidi="fr-FR"/>
                                </w:rPr>
                                <w:t>de sodium</w:t>
                              </w:r>
                            </w:p>
                          </w:tc>
                          <w:tc>
                            <w:tcPr>
                              <w:tcW w:w="708" w:type="dxa"/>
                              <w:tcBorders>
                                <w:top w:val="single" w:sz="4" w:space="0" w:color="auto"/>
                                <w:left w:val="single" w:sz="4" w:space="0" w:color="auto"/>
                              </w:tcBorders>
                              <w:shd w:val="clear" w:color="auto" w:fill="FFFFFF"/>
                            </w:tcPr>
                            <w:p w:rsidR="00043CB1" w:rsidRPr="00043CB1" w:rsidRDefault="00043CB1" w:rsidP="00043CB1">
                              <w:pPr>
                                <w:spacing w:before="120"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1,0 g</w:t>
                              </w:r>
                            </w:p>
                          </w:tc>
                          <w:tc>
                            <w:tcPr>
                              <w:tcW w:w="709" w:type="dxa"/>
                              <w:tcBorders>
                                <w:top w:val="single" w:sz="4" w:space="0" w:color="auto"/>
                                <w:left w:val="single" w:sz="4" w:space="0" w:color="auto"/>
                              </w:tcBorders>
                              <w:shd w:val="clear" w:color="auto" w:fill="FFFFFF"/>
                            </w:tcPr>
                            <w:p w:rsidR="00043CB1" w:rsidRPr="00043CB1" w:rsidRDefault="00043CB1" w:rsidP="00043CB1">
                              <w:pPr>
                                <w:spacing w:before="120"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1,0 g</w:t>
                              </w:r>
                            </w:p>
                          </w:tc>
                          <w:tc>
                            <w:tcPr>
                              <w:tcW w:w="709" w:type="dxa"/>
                              <w:tcBorders>
                                <w:top w:val="single" w:sz="4" w:space="0" w:color="auto"/>
                                <w:left w:val="single" w:sz="4" w:space="0" w:color="auto"/>
                                <w:right w:val="single" w:sz="4" w:space="0" w:color="auto"/>
                              </w:tcBorders>
                              <w:shd w:val="clear" w:color="auto" w:fill="FFFFFF"/>
                            </w:tcPr>
                            <w:p w:rsidR="00043CB1" w:rsidRPr="00043CB1" w:rsidRDefault="00043CB1" w:rsidP="00043CB1">
                              <w:pPr>
                                <w:spacing w:before="120"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1,0</w:t>
                              </w:r>
                              <w:r>
                                <w:rPr>
                                  <w:rFonts w:ascii="Times New Roman" w:hAnsi="Times New Roman" w:cs="Times New Roman"/>
                                  <w:sz w:val="24"/>
                                  <w:szCs w:val="24"/>
                                  <w:lang w:bidi="fr-FR"/>
                                </w:rPr>
                                <w:t xml:space="preserve"> </w:t>
                              </w:r>
                              <w:r w:rsidRPr="00043CB1">
                                <w:rPr>
                                  <w:rFonts w:ascii="Times New Roman" w:hAnsi="Times New Roman" w:cs="Times New Roman"/>
                                  <w:sz w:val="24"/>
                                  <w:szCs w:val="24"/>
                                  <w:lang w:bidi="fr-FR"/>
                                </w:rPr>
                                <w:t>g</w:t>
                              </w:r>
                            </w:p>
                          </w:tc>
                        </w:tr>
                        <w:tr w:rsidR="00043CB1" w:rsidRPr="00043CB1" w:rsidTr="00043CB1">
                          <w:trPr>
                            <w:trHeight w:hRule="exact" w:val="576"/>
                          </w:trPr>
                          <w:tc>
                            <w:tcPr>
                              <w:tcW w:w="2410" w:type="dxa"/>
                              <w:tcBorders>
                                <w:top w:val="single" w:sz="4" w:space="0" w:color="auto"/>
                                <w:left w:val="single" w:sz="4" w:space="0" w:color="auto"/>
                                <w:bottom w:val="single" w:sz="4" w:space="0" w:color="auto"/>
                              </w:tcBorders>
                              <w:shd w:val="clear" w:color="auto" w:fill="FFFFFF"/>
                            </w:tcPr>
                            <w:p w:rsidR="00043CB1" w:rsidRPr="00043CB1" w:rsidRDefault="00043CB1" w:rsidP="00101C58">
                              <w:pPr>
                                <w:spacing w:before="120" w:after="0" w:line="240" w:lineRule="auto"/>
                                <w:rPr>
                                  <w:rFonts w:ascii="Times New Roman" w:hAnsi="Times New Roman" w:cs="Times New Roman"/>
                                  <w:sz w:val="24"/>
                                  <w:szCs w:val="24"/>
                                  <w:lang w:bidi="fr-FR"/>
                                </w:rPr>
                              </w:pPr>
                              <w:r w:rsidRPr="00043CB1">
                                <w:rPr>
                                  <w:rFonts w:ascii="Times New Roman" w:hAnsi="Times New Roman" w:cs="Times New Roman"/>
                                  <w:sz w:val="24"/>
                                  <w:szCs w:val="24"/>
                                  <w:lang w:bidi="fr-FR"/>
                                </w:rPr>
                                <w:t>Acide chlorhydrique</w:t>
                              </w:r>
                            </w:p>
                          </w:tc>
                          <w:tc>
                            <w:tcPr>
                              <w:tcW w:w="708" w:type="dxa"/>
                              <w:tcBorders>
                                <w:top w:val="single" w:sz="4" w:space="0" w:color="auto"/>
                                <w:left w:val="single" w:sz="4" w:space="0" w:color="auto"/>
                                <w:bottom w:val="single" w:sz="4" w:space="0" w:color="auto"/>
                              </w:tcBorders>
                              <w:shd w:val="clear" w:color="auto" w:fill="FFFFFF"/>
                            </w:tcPr>
                            <w:p w:rsidR="00043CB1" w:rsidRPr="00043CB1" w:rsidRDefault="00043CB1" w:rsidP="00043CB1">
                              <w:pPr>
                                <w:spacing w:before="120"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 xml:space="preserve">5 </w:t>
                              </w:r>
                              <w:proofErr w:type="spellStart"/>
                              <w:r w:rsidRPr="00043CB1">
                                <w:rPr>
                                  <w:rFonts w:ascii="Times New Roman" w:hAnsi="Times New Roman" w:cs="Times New Roman"/>
                                  <w:sz w:val="24"/>
                                  <w:szCs w:val="24"/>
                                  <w:lang w:bidi="fr-FR"/>
                                </w:rPr>
                                <w:t>mL</w:t>
                              </w:r>
                              <w:proofErr w:type="spellEnd"/>
                            </w:p>
                          </w:tc>
                          <w:tc>
                            <w:tcPr>
                              <w:tcW w:w="709" w:type="dxa"/>
                              <w:tcBorders>
                                <w:top w:val="single" w:sz="4" w:space="0" w:color="auto"/>
                                <w:left w:val="single" w:sz="4" w:space="0" w:color="auto"/>
                                <w:bottom w:val="single" w:sz="4" w:space="0" w:color="auto"/>
                              </w:tcBorders>
                              <w:shd w:val="clear" w:color="auto" w:fill="FFFFFF"/>
                            </w:tcPr>
                            <w:p w:rsidR="00043CB1" w:rsidRPr="00043CB1" w:rsidRDefault="00043CB1" w:rsidP="00043CB1">
                              <w:pPr>
                                <w:spacing w:before="120"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 xml:space="preserve">20 </w:t>
                              </w:r>
                              <w:proofErr w:type="spellStart"/>
                              <w:r w:rsidRPr="00043CB1">
                                <w:rPr>
                                  <w:rFonts w:ascii="Times New Roman" w:hAnsi="Times New Roman" w:cs="Times New Roman"/>
                                  <w:sz w:val="24"/>
                                  <w:szCs w:val="24"/>
                                  <w:lang w:bidi="fr-FR"/>
                                </w:rPr>
                                <w:t>mL</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43CB1" w:rsidRPr="00043CB1" w:rsidRDefault="00043CB1" w:rsidP="00043CB1">
                              <w:pPr>
                                <w:spacing w:before="120" w:after="0" w:line="240" w:lineRule="auto"/>
                                <w:jc w:val="center"/>
                                <w:rPr>
                                  <w:rFonts w:ascii="Times New Roman" w:hAnsi="Times New Roman" w:cs="Times New Roman"/>
                                  <w:sz w:val="24"/>
                                  <w:szCs w:val="24"/>
                                  <w:lang w:bidi="fr-FR"/>
                                </w:rPr>
                              </w:pPr>
                              <w:r w:rsidRPr="00043CB1">
                                <w:rPr>
                                  <w:rFonts w:ascii="Times New Roman" w:hAnsi="Times New Roman" w:cs="Times New Roman"/>
                                  <w:sz w:val="24"/>
                                  <w:szCs w:val="24"/>
                                  <w:lang w:bidi="fr-FR"/>
                                </w:rPr>
                                <w:t xml:space="preserve">30 </w:t>
                              </w:r>
                              <w:proofErr w:type="spellStart"/>
                              <w:r w:rsidRPr="00043CB1">
                                <w:rPr>
                                  <w:rFonts w:ascii="Times New Roman" w:hAnsi="Times New Roman" w:cs="Times New Roman"/>
                                  <w:sz w:val="24"/>
                                  <w:szCs w:val="24"/>
                                  <w:lang w:bidi="fr-FR"/>
                                </w:rPr>
                                <w:t>mL</w:t>
                              </w:r>
                              <w:proofErr w:type="spellEnd"/>
                            </w:p>
                          </w:tc>
                        </w:tr>
                      </w:tbl>
                      <w:p w:rsidR="00043CB1" w:rsidRDefault="00043CB1"/>
                    </w:txbxContent>
                  </v:textbox>
                </v:shape>
                <v:shape id="_x0000_s1029" type="#_x0000_t202" style="position:absolute;left:36257;top:14948;width:31242;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043CB1" w:rsidRPr="00043CB1" w:rsidRDefault="00043CB1" w:rsidP="00043CB1">
                        <w:pPr>
                          <w:spacing w:after="0"/>
                          <w:rPr>
                            <w:b/>
                            <w:bCs/>
                          </w:rPr>
                        </w:pPr>
                        <w:r w:rsidRPr="00043CB1">
                          <w:rPr>
                            <w:b/>
                            <w:bCs/>
                          </w:rPr>
                          <w:t>Doc 2 : Les couleurs du BBT</w:t>
                        </w:r>
                      </w:p>
                      <w:p w:rsidR="00043CB1" w:rsidRDefault="00043CB1" w:rsidP="00043CB1">
                        <w:pPr>
                          <w:spacing w:after="0"/>
                        </w:pPr>
                        <w:r w:rsidRPr="00043CB1">
                          <w:t>Le bleu de bromothymol (BBT) est un indicateur de présence des ions oxonium H</w:t>
                        </w:r>
                        <w:r w:rsidRPr="00043CB1">
                          <w:rPr>
                            <w:vertAlign w:val="subscript"/>
                          </w:rPr>
                          <w:t>3</w:t>
                        </w:r>
                        <w:r w:rsidRPr="00043CB1">
                          <w:t>O</w:t>
                        </w:r>
                        <w:r w:rsidRPr="00043CB1">
                          <w:rPr>
                            <w:vertAlign w:val="superscript"/>
                          </w:rPr>
                          <w:t>+</w:t>
                        </w:r>
                        <w:r w:rsidRPr="00043CB1">
                          <w:t xml:space="preserve"> (</w:t>
                        </w:r>
                        <w:proofErr w:type="spellStart"/>
                        <w:r w:rsidRPr="00043CB1">
                          <w:t>aq</w:t>
                        </w:r>
                        <w:proofErr w:type="spellEnd"/>
                        <w:r w:rsidRPr="00043CB1">
                          <w:t>). Il prend une teinte jaune en leur présence et bleue en leur absence.</w:t>
                        </w:r>
                      </w:p>
                    </w:txbxContent>
                  </v:textbox>
                </v:shape>
                <v:shape id="_x0000_s1030" type="#_x0000_t202" style="position:absolute;left:36019;top:26000;width:31483;height:18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3C2755" w:rsidRPr="003C2755" w:rsidRDefault="003C2755" w:rsidP="003C2755">
                        <w:pPr>
                          <w:spacing w:after="0"/>
                          <w:rPr>
                            <w:b/>
                            <w:bCs/>
                          </w:rPr>
                        </w:pPr>
                        <w:r w:rsidRPr="003C2755">
                          <w:rPr>
                            <w:b/>
                            <w:bCs/>
                          </w:rPr>
                          <w:t>Doc 3 : La transformation chimique</w:t>
                        </w:r>
                      </w:p>
                      <w:p w:rsidR="003C2755" w:rsidRDefault="003C2755" w:rsidP="007C1911">
                        <w:pPr>
                          <w:spacing w:after="0"/>
                          <w:jc w:val="both"/>
                        </w:pPr>
                        <w:r>
                          <w:t>L'hydrogénocarbonate de sodium solide NaHCO</w:t>
                        </w:r>
                        <w:r w:rsidRPr="003C2755">
                          <w:rPr>
                            <w:vertAlign w:val="subscript"/>
                          </w:rPr>
                          <w:t>3</w:t>
                        </w:r>
                        <w:r w:rsidRPr="00101C58">
                          <w:rPr>
                            <w:vertAlign w:val="subscript"/>
                          </w:rPr>
                          <w:t>(s)</w:t>
                        </w:r>
                        <w:r>
                          <w:t xml:space="preserve"> réagit avec les ions oxonium H</w:t>
                        </w:r>
                        <w:r w:rsidRPr="003C2755">
                          <w:rPr>
                            <w:vertAlign w:val="subscript"/>
                          </w:rPr>
                          <w:t>3</w:t>
                        </w:r>
                        <w:r>
                          <w:t>O</w:t>
                        </w:r>
                        <w:r w:rsidRPr="003C2755">
                          <w:rPr>
                            <w:vertAlign w:val="superscript"/>
                          </w:rPr>
                          <w:t>+</w:t>
                        </w:r>
                        <w:r w:rsidRPr="00101C58">
                          <w:rPr>
                            <w:vertAlign w:val="subscript"/>
                          </w:rPr>
                          <w:t>(</w:t>
                        </w:r>
                        <w:proofErr w:type="spellStart"/>
                        <w:r w:rsidRPr="00101C58">
                          <w:rPr>
                            <w:vertAlign w:val="subscript"/>
                          </w:rPr>
                          <w:t>aq</w:t>
                        </w:r>
                        <w:proofErr w:type="spellEnd"/>
                        <w:r w:rsidRPr="00101C58">
                          <w:rPr>
                            <w:vertAlign w:val="subscript"/>
                          </w:rPr>
                          <w:t>)</w:t>
                        </w:r>
                        <w:r>
                          <w:t xml:space="preserve"> contenus dans l'acide chlorhydrique selon l'équation :</w:t>
                        </w:r>
                      </w:p>
                      <w:p w:rsidR="00101C58" w:rsidRDefault="003C2755" w:rsidP="00101C58">
                        <w:pPr>
                          <w:spacing w:after="0"/>
                          <w:jc w:val="center"/>
                          <w:rPr>
                            <w:lang w:val="en-US"/>
                          </w:rPr>
                        </w:pPr>
                        <w:r w:rsidRPr="00101C58">
                          <w:rPr>
                            <w:lang w:val="en-US"/>
                          </w:rPr>
                          <w:t>NaHCO</w:t>
                        </w:r>
                        <w:r w:rsidRPr="00101C58">
                          <w:rPr>
                            <w:vertAlign w:val="subscript"/>
                            <w:lang w:val="en-US"/>
                          </w:rPr>
                          <w:t>3(s)</w:t>
                        </w:r>
                        <w:r w:rsidRPr="00101C58">
                          <w:rPr>
                            <w:lang w:val="en-US"/>
                          </w:rPr>
                          <w:t xml:space="preserve"> + H</w:t>
                        </w:r>
                        <w:r w:rsidRPr="00101C58">
                          <w:rPr>
                            <w:vertAlign w:val="subscript"/>
                            <w:lang w:val="en-US"/>
                          </w:rPr>
                          <w:t>3</w:t>
                        </w:r>
                        <w:r w:rsidRPr="00101C58">
                          <w:rPr>
                            <w:lang w:val="en-US"/>
                          </w:rPr>
                          <w:t>O</w:t>
                        </w:r>
                        <w:r w:rsidRPr="00101C58">
                          <w:rPr>
                            <w:vertAlign w:val="superscript"/>
                            <w:lang w:val="en-US"/>
                          </w:rPr>
                          <w:t>+</w:t>
                        </w:r>
                        <w:r w:rsidRPr="00101C58">
                          <w:rPr>
                            <w:vertAlign w:val="subscript"/>
                            <w:lang w:val="en-US"/>
                          </w:rPr>
                          <w:t>(</w:t>
                        </w:r>
                        <w:proofErr w:type="spellStart"/>
                        <w:r w:rsidRPr="00101C58">
                          <w:rPr>
                            <w:vertAlign w:val="subscript"/>
                            <w:lang w:val="en-US"/>
                          </w:rPr>
                          <w:t>aq</w:t>
                        </w:r>
                        <w:proofErr w:type="spellEnd"/>
                        <w:r w:rsidRPr="00101C58">
                          <w:rPr>
                            <w:vertAlign w:val="subscript"/>
                            <w:lang w:val="en-US"/>
                          </w:rPr>
                          <w:t>)</w:t>
                        </w:r>
                        <w:r w:rsidRPr="00101C58">
                          <w:rPr>
                            <w:lang w:val="en-US"/>
                          </w:rPr>
                          <w:t xml:space="preserve"> </w:t>
                        </w:r>
                        <w:r w:rsidRPr="00101C58">
                          <w:rPr>
                            <w:rFonts w:cstheme="minorHAnsi"/>
                            <w:lang w:val="en-US"/>
                          </w:rPr>
                          <w:t>→</w:t>
                        </w:r>
                        <w:r w:rsidRPr="00101C58">
                          <w:rPr>
                            <w:lang w:val="en-US"/>
                          </w:rPr>
                          <w:t xml:space="preserve"> CO</w:t>
                        </w:r>
                        <w:r w:rsidRPr="00101C58">
                          <w:rPr>
                            <w:vertAlign w:val="subscript"/>
                            <w:lang w:val="en-US"/>
                          </w:rPr>
                          <w:t>2(g)</w:t>
                        </w:r>
                        <w:r w:rsidRPr="00101C58">
                          <w:rPr>
                            <w:lang w:val="en-US"/>
                          </w:rPr>
                          <w:t xml:space="preserve"> + 2 H</w:t>
                        </w:r>
                        <w:r w:rsidRPr="00101C58">
                          <w:rPr>
                            <w:vertAlign w:val="subscript"/>
                            <w:lang w:val="en-US"/>
                          </w:rPr>
                          <w:t>2</w:t>
                        </w:r>
                        <w:r w:rsidRPr="00101C58">
                          <w:rPr>
                            <w:lang w:val="en-US"/>
                          </w:rPr>
                          <w:t>O</w:t>
                        </w:r>
                        <w:r w:rsidRPr="00101C58">
                          <w:rPr>
                            <w:vertAlign w:val="subscript"/>
                            <w:lang w:val="en-US"/>
                          </w:rPr>
                          <w:t>(</w:t>
                        </w:r>
                        <w:r w:rsidRPr="00101C58">
                          <w:rPr>
                            <w:rFonts w:ascii="Brush Script MT" w:hAnsi="Brush Script MT"/>
                            <w:vertAlign w:val="subscript"/>
                            <w:lang w:val="en-US"/>
                          </w:rPr>
                          <w:t>l</w:t>
                        </w:r>
                        <w:r w:rsidRPr="00101C58">
                          <w:rPr>
                            <w:vertAlign w:val="subscript"/>
                            <w:lang w:val="en-US"/>
                          </w:rPr>
                          <w:t>)</w:t>
                        </w:r>
                        <w:r w:rsidRPr="00101C58">
                          <w:rPr>
                            <w:lang w:val="en-US"/>
                          </w:rPr>
                          <w:t xml:space="preserve"> + Na</w:t>
                        </w:r>
                        <w:r w:rsidRPr="00101C58">
                          <w:rPr>
                            <w:vertAlign w:val="superscript"/>
                            <w:lang w:val="en-US"/>
                          </w:rPr>
                          <w:t>+</w:t>
                        </w:r>
                        <w:r w:rsidRPr="00101C58">
                          <w:rPr>
                            <w:vertAlign w:val="subscript"/>
                            <w:lang w:val="en-US"/>
                          </w:rPr>
                          <w:t>(</w:t>
                        </w:r>
                        <w:proofErr w:type="spellStart"/>
                        <w:r w:rsidRPr="00101C58">
                          <w:rPr>
                            <w:vertAlign w:val="subscript"/>
                            <w:lang w:val="en-US"/>
                          </w:rPr>
                          <w:t>aq</w:t>
                        </w:r>
                        <w:proofErr w:type="spellEnd"/>
                        <w:r w:rsidRPr="00101C58">
                          <w:rPr>
                            <w:vertAlign w:val="subscript"/>
                            <w:lang w:val="en-US"/>
                          </w:rPr>
                          <w:t>)</w:t>
                        </w:r>
                        <w:r w:rsidRPr="00101C58">
                          <w:rPr>
                            <w:lang w:val="en-US"/>
                          </w:rPr>
                          <w:t xml:space="preserve"> </w:t>
                        </w:r>
                      </w:p>
                      <w:p w:rsidR="00101C58" w:rsidRPr="00101C58" w:rsidRDefault="00101C58" w:rsidP="007C1911">
                        <w:pPr>
                          <w:spacing w:after="0"/>
                          <w:jc w:val="both"/>
                          <w:rPr>
                            <w:sz w:val="10"/>
                            <w:szCs w:val="10"/>
                            <w:lang w:val="en-US"/>
                          </w:rPr>
                        </w:pPr>
                      </w:p>
                      <w:p w:rsidR="003C2755" w:rsidRDefault="003C2755" w:rsidP="007C1911">
                        <w:pPr>
                          <w:spacing w:after="0"/>
                          <w:jc w:val="both"/>
                        </w:pPr>
                        <w:r>
                          <w:t>Cette équation montre que lorsqu'une mole de NaHCO</w:t>
                        </w:r>
                        <w:r w:rsidRPr="003C2755">
                          <w:rPr>
                            <w:vertAlign w:val="subscript"/>
                          </w:rPr>
                          <w:t>3</w:t>
                        </w:r>
                        <w:r w:rsidRPr="00101C58">
                          <w:rPr>
                            <w:vertAlign w:val="subscript"/>
                          </w:rPr>
                          <w:t>(</w:t>
                        </w:r>
                        <w:proofErr w:type="gramStart"/>
                        <w:r w:rsidRPr="00101C58">
                          <w:rPr>
                            <w:vertAlign w:val="subscript"/>
                          </w:rPr>
                          <w:t>s)</w:t>
                        </w:r>
                        <w:r>
                          <w:t xml:space="preserve"> </w:t>
                        </w:r>
                        <w:r w:rsidR="00101C58">
                          <w:t xml:space="preserve"> </w:t>
                        </w:r>
                        <w:r>
                          <w:t>disparaît</w:t>
                        </w:r>
                        <w:proofErr w:type="gramEnd"/>
                        <w:r>
                          <w:t xml:space="preserve"> avec une mole de H</w:t>
                        </w:r>
                        <w:r w:rsidRPr="003C2755">
                          <w:rPr>
                            <w:vertAlign w:val="subscript"/>
                          </w:rPr>
                          <w:t>3</w:t>
                        </w:r>
                        <w:r>
                          <w:t>O</w:t>
                        </w:r>
                        <w:r w:rsidRPr="003C2755">
                          <w:rPr>
                            <w:vertAlign w:val="superscript"/>
                          </w:rPr>
                          <w:t>+</w:t>
                        </w:r>
                        <w:r>
                          <w:t xml:space="preserve"> </w:t>
                        </w:r>
                        <w:r w:rsidRPr="00101C58">
                          <w:rPr>
                            <w:vertAlign w:val="subscript"/>
                          </w:rPr>
                          <w:t>(</w:t>
                        </w:r>
                        <w:proofErr w:type="spellStart"/>
                        <w:r w:rsidRPr="00101C58">
                          <w:rPr>
                            <w:vertAlign w:val="subscript"/>
                          </w:rPr>
                          <w:t>aq</w:t>
                        </w:r>
                        <w:proofErr w:type="spellEnd"/>
                        <w:r w:rsidRPr="00101C58">
                          <w:rPr>
                            <w:vertAlign w:val="subscript"/>
                          </w:rPr>
                          <w:t>)</w:t>
                        </w:r>
                        <w:r>
                          <w:t>, alors il se forme une mole de CO</w:t>
                        </w:r>
                        <w:r w:rsidRPr="003C2755">
                          <w:rPr>
                            <w:vertAlign w:val="subscript"/>
                          </w:rPr>
                          <w:t>2</w:t>
                        </w:r>
                        <w:r w:rsidRPr="00101C58">
                          <w:rPr>
                            <w:vertAlign w:val="subscript"/>
                          </w:rPr>
                          <w:t>(g)</w:t>
                        </w:r>
                        <w:r>
                          <w:t>, deux moles de H</w:t>
                        </w:r>
                        <w:r w:rsidRPr="003C2755">
                          <w:rPr>
                            <w:vertAlign w:val="subscript"/>
                          </w:rPr>
                          <w:t>2</w:t>
                        </w:r>
                        <w:r>
                          <w:t>O</w:t>
                        </w:r>
                        <w:r w:rsidRPr="00101C58">
                          <w:rPr>
                            <w:vertAlign w:val="subscript"/>
                          </w:rPr>
                          <w:t>(</w:t>
                        </w:r>
                        <w:r w:rsidRPr="00101C58">
                          <w:rPr>
                            <w:rFonts w:ascii="Brush Script MT" w:hAnsi="Brush Script MT"/>
                            <w:vertAlign w:val="subscript"/>
                          </w:rPr>
                          <w:t>l</w:t>
                        </w:r>
                        <w:r w:rsidRPr="00101C58">
                          <w:rPr>
                            <w:vertAlign w:val="subscript"/>
                          </w:rPr>
                          <w:t>)</w:t>
                        </w:r>
                        <w:r>
                          <w:t xml:space="preserve"> et une mole de Na</w:t>
                        </w:r>
                        <w:r w:rsidRPr="003C2755">
                          <w:rPr>
                            <w:vertAlign w:val="superscript"/>
                          </w:rPr>
                          <w:t>+</w:t>
                        </w:r>
                        <w:r w:rsidRPr="00101C58">
                          <w:rPr>
                            <w:vertAlign w:val="subscript"/>
                          </w:rPr>
                          <w:t>(</w:t>
                        </w:r>
                        <w:proofErr w:type="spellStart"/>
                        <w:r w:rsidRPr="00101C58">
                          <w:rPr>
                            <w:vertAlign w:val="subscript"/>
                          </w:rPr>
                          <w:t>aq</w:t>
                        </w:r>
                        <w:proofErr w:type="spellEnd"/>
                        <w:r w:rsidRPr="00101C58">
                          <w:rPr>
                            <w:vertAlign w:val="subscript"/>
                          </w:rPr>
                          <w:t>)</w:t>
                        </w:r>
                        <w:r w:rsidRPr="00101C58">
                          <w:t>.</w:t>
                        </w:r>
                      </w:p>
                    </w:txbxContent>
                  </v:textbox>
                </v:shape>
                <w10:wrap type="square"/>
              </v:group>
            </w:pict>
          </mc:Fallback>
        </mc:AlternateContent>
      </w:r>
      <w:r w:rsidR="00043CB1" w:rsidRPr="00E21CE5">
        <w:rPr>
          <w:rFonts w:ascii="Arial" w:hAnsi="Arial" w:cs="Arial"/>
          <w:b/>
          <w:bCs/>
          <w:i/>
          <w:iCs/>
        </w:rPr>
        <w:t xml:space="preserve">Comment le déterminer expérimentalement </w:t>
      </w:r>
      <w:r w:rsidR="00043CB1" w:rsidRPr="00E21CE5">
        <w:rPr>
          <w:rFonts w:ascii="Times New Roman" w:hAnsi="Times New Roman" w:cs="Times New Roman"/>
          <w:b/>
          <w:bCs/>
          <w:i/>
          <w:iCs/>
          <w:sz w:val="24"/>
          <w:szCs w:val="24"/>
        </w:rPr>
        <w:t>?</w:t>
      </w:r>
    </w:p>
    <w:p w:rsidR="009470EB" w:rsidRDefault="009470EB" w:rsidP="009470EB">
      <w:pPr>
        <w:pStyle w:val="Paragraphedeliste"/>
        <w:spacing w:before="120" w:after="0"/>
        <w:rPr>
          <w:rFonts w:ascii="Arial" w:hAnsi="Arial" w:cs="Arial"/>
          <w:b/>
          <w:bCs/>
        </w:rPr>
      </w:pPr>
    </w:p>
    <w:p w:rsidR="009470EB" w:rsidRDefault="009470EB" w:rsidP="009470EB">
      <w:pPr>
        <w:pStyle w:val="Paragraphedeliste"/>
        <w:numPr>
          <w:ilvl w:val="0"/>
          <w:numId w:val="2"/>
        </w:numPr>
        <w:tabs>
          <w:tab w:val="left" w:pos="284"/>
        </w:tabs>
        <w:spacing w:before="120" w:after="0"/>
        <w:ind w:left="284" w:hanging="284"/>
        <w:rPr>
          <w:rFonts w:ascii="Arial" w:hAnsi="Arial" w:cs="Arial"/>
        </w:rPr>
      </w:pPr>
      <w:r w:rsidRPr="009470EB">
        <w:rPr>
          <w:rFonts w:ascii="Arial" w:hAnsi="Arial" w:cs="Arial"/>
        </w:rPr>
        <w:t>Mettre en œuvre très soigneusement le protocole expérimental afin d'étudier successivement l'évolution des trois mélanges proposés dans le document 1.</w:t>
      </w:r>
    </w:p>
    <w:p w:rsidR="009470EB" w:rsidRPr="009470EB" w:rsidRDefault="009470EB" w:rsidP="009470EB">
      <w:pPr>
        <w:pStyle w:val="Paragraphedeliste"/>
        <w:spacing w:before="120" w:after="0"/>
        <w:rPr>
          <w:rFonts w:ascii="Arial" w:hAnsi="Arial" w:cs="Arial"/>
          <w:sz w:val="8"/>
          <w:szCs w:val="8"/>
        </w:rPr>
      </w:pPr>
    </w:p>
    <w:p w:rsidR="009470EB" w:rsidRPr="009470EB" w:rsidRDefault="009470EB" w:rsidP="009470EB">
      <w:pPr>
        <w:pStyle w:val="Paragraphedeliste"/>
        <w:spacing w:before="120" w:after="0"/>
        <w:ind w:left="0"/>
        <w:jc w:val="both"/>
        <w:rPr>
          <w:rFonts w:ascii="Times New Roman" w:hAnsi="Times New Roman" w:cs="Times New Roman"/>
          <w:b/>
          <w:bCs/>
          <w:i/>
          <w:iCs/>
          <w:sz w:val="24"/>
          <w:szCs w:val="24"/>
        </w:rPr>
      </w:pPr>
      <w:r w:rsidRPr="009470EB">
        <w:rPr>
          <w:rFonts w:ascii="Arial" w:hAnsi="Arial" w:cs="Arial"/>
          <w:b/>
          <w:bCs/>
        </w:rPr>
        <w:t>2.</w:t>
      </w:r>
      <w:r w:rsidRPr="009470EB">
        <w:rPr>
          <w:rFonts w:ascii="Arial" w:hAnsi="Arial" w:cs="Arial"/>
        </w:rPr>
        <w:t xml:space="preserve"> À partir des observations effectuées durant la manipulation, recopier et compléter le tableau suivant :</w:t>
      </w:r>
    </w:p>
    <w:tbl>
      <w:tblPr>
        <w:tblW w:w="0" w:type="auto"/>
        <w:tblInd w:w="294" w:type="dxa"/>
        <w:tblLayout w:type="fixed"/>
        <w:tblCellMar>
          <w:left w:w="10" w:type="dxa"/>
          <w:right w:w="10" w:type="dxa"/>
        </w:tblCellMar>
        <w:tblLook w:val="04A0" w:firstRow="1" w:lastRow="0" w:firstColumn="1" w:lastColumn="0" w:noHBand="0" w:noVBand="1"/>
      </w:tblPr>
      <w:tblGrid>
        <w:gridCol w:w="3681"/>
        <w:gridCol w:w="2079"/>
        <w:gridCol w:w="2079"/>
        <w:gridCol w:w="2079"/>
      </w:tblGrid>
      <w:tr w:rsidR="003C2755" w:rsidRPr="003C2755" w:rsidTr="009470EB">
        <w:trPr>
          <w:trHeight w:hRule="exact" w:val="360"/>
        </w:trPr>
        <w:tc>
          <w:tcPr>
            <w:tcW w:w="3681" w:type="dxa"/>
            <w:tcBorders>
              <w:top w:val="single" w:sz="4" w:space="0" w:color="auto"/>
              <w:left w:val="single" w:sz="4" w:space="0" w:color="auto"/>
            </w:tcBorders>
            <w:shd w:val="clear" w:color="auto" w:fill="FFFFFF"/>
          </w:tcPr>
          <w:p w:rsidR="003C2755" w:rsidRPr="003C2755" w:rsidRDefault="003C2755" w:rsidP="003C2755">
            <w:pPr>
              <w:widowControl w:val="0"/>
              <w:spacing w:after="0" w:line="240" w:lineRule="auto"/>
              <w:jc w:val="center"/>
              <w:rPr>
                <w:rFonts w:eastAsia="Tahoma" w:cstheme="minorHAnsi"/>
                <w:color w:val="000000"/>
                <w:lang w:eastAsia="fr-FR" w:bidi="fr-FR"/>
              </w:rPr>
            </w:pPr>
            <w:r w:rsidRPr="003C2755">
              <w:rPr>
                <w:rFonts w:eastAsia="Tahoma" w:cstheme="minorHAnsi"/>
                <w:b/>
                <w:bCs/>
                <w:color w:val="000000"/>
                <w:lang w:eastAsia="fr-FR" w:bidi="fr-FR"/>
              </w:rPr>
              <w:t>Mélange</w:t>
            </w:r>
          </w:p>
        </w:tc>
        <w:tc>
          <w:tcPr>
            <w:tcW w:w="2079" w:type="dxa"/>
            <w:tcBorders>
              <w:top w:val="single" w:sz="4" w:space="0" w:color="auto"/>
              <w:left w:val="single" w:sz="4" w:space="0" w:color="auto"/>
            </w:tcBorders>
            <w:shd w:val="clear" w:color="auto" w:fill="FFFFFF"/>
          </w:tcPr>
          <w:p w:rsidR="003C2755" w:rsidRPr="003C2755" w:rsidRDefault="003C2755" w:rsidP="003C2755">
            <w:pPr>
              <w:widowControl w:val="0"/>
              <w:spacing w:after="0" w:line="240" w:lineRule="auto"/>
              <w:jc w:val="center"/>
              <w:rPr>
                <w:rFonts w:eastAsia="Tahoma" w:cstheme="minorHAnsi"/>
                <w:color w:val="000000"/>
                <w:lang w:eastAsia="fr-FR" w:bidi="fr-FR"/>
              </w:rPr>
            </w:pPr>
            <w:r w:rsidRPr="003C2755">
              <w:rPr>
                <w:rFonts w:eastAsia="Tahoma" w:cstheme="minorHAnsi"/>
                <w:color w:val="000000"/>
                <w:lang w:eastAsia="fr-FR" w:bidi="fr-FR"/>
              </w:rPr>
              <w:t>1</w:t>
            </w:r>
          </w:p>
        </w:tc>
        <w:tc>
          <w:tcPr>
            <w:tcW w:w="2079" w:type="dxa"/>
            <w:tcBorders>
              <w:top w:val="single" w:sz="4" w:space="0" w:color="auto"/>
              <w:left w:val="single" w:sz="4" w:space="0" w:color="auto"/>
            </w:tcBorders>
            <w:shd w:val="clear" w:color="auto" w:fill="FFFFFF"/>
          </w:tcPr>
          <w:p w:rsidR="003C2755" w:rsidRPr="003C2755" w:rsidRDefault="003C2755" w:rsidP="003C2755">
            <w:pPr>
              <w:widowControl w:val="0"/>
              <w:spacing w:after="0" w:line="240" w:lineRule="auto"/>
              <w:jc w:val="center"/>
              <w:rPr>
                <w:rFonts w:eastAsia="Tahoma" w:cstheme="minorHAnsi"/>
                <w:color w:val="000000"/>
                <w:lang w:eastAsia="fr-FR" w:bidi="fr-FR"/>
              </w:rPr>
            </w:pPr>
            <w:r w:rsidRPr="003C2755">
              <w:rPr>
                <w:rFonts w:eastAsia="Tahoma" w:cstheme="minorHAnsi"/>
                <w:color w:val="000000"/>
                <w:lang w:eastAsia="fr-FR" w:bidi="fr-FR"/>
              </w:rPr>
              <w:t>2</w:t>
            </w:r>
          </w:p>
        </w:tc>
        <w:tc>
          <w:tcPr>
            <w:tcW w:w="2079" w:type="dxa"/>
            <w:tcBorders>
              <w:top w:val="single" w:sz="4" w:space="0" w:color="auto"/>
              <w:left w:val="single" w:sz="4" w:space="0" w:color="auto"/>
              <w:right w:val="single" w:sz="4" w:space="0" w:color="auto"/>
            </w:tcBorders>
            <w:shd w:val="clear" w:color="auto" w:fill="FFFFFF"/>
          </w:tcPr>
          <w:p w:rsidR="003C2755" w:rsidRPr="003C2755" w:rsidRDefault="003C2755" w:rsidP="003C2755">
            <w:pPr>
              <w:widowControl w:val="0"/>
              <w:spacing w:after="0" w:line="240" w:lineRule="auto"/>
              <w:jc w:val="center"/>
              <w:rPr>
                <w:rFonts w:eastAsia="Tahoma" w:cstheme="minorHAnsi"/>
                <w:color w:val="000000"/>
                <w:lang w:eastAsia="fr-FR" w:bidi="fr-FR"/>
              </w:rPr>
            </w:pPr>
            <w:r w:rsidRPr="003C2755">
              <w:rPr>
                <w:rFonts w:eastAsia="Tahoma" w:cstheme="minorHAnsi"/>
                <w:color w:val="000000"/>
                <w:lang w:eastAsia="fr-FR" w:bidi="fr-FR"/>
              </w:rPr>
              <w:t>3</w:t>
            </w:r>
          </w:p>
        </w:tc>
      </w:tr>
      <w:tr w:rsidR="003C2755" w:rsidRPr="003C2755" w:rsidTr="009470EB">
        <w:trPr>
          <w:trHeight w:hRule="exact" w:val="542"/>
        </w:trPr>
        <w:tc>
          <w:tcPr>
            <w:tcW w:w="3681" w:type="dxa"/>
            <w:tcBorders>
              <w:top w:val="single" w:sz="4" w:space="0" w:color="auto"/>
              <w:left w:val="single" w:sz="4" w:space="0" w:color="auto"/>
            </w:tcBorders>
            <w:shd w:val="clear" w:color="auto" w:fill="FFFFFF"/>
          </w:tcPr>
          <w:p w:rsidR="003C2755" w:rsidRPr="003C2755" w:rsidRDefault="003C2755" w:rsidP="003C2755">
            <w:pPr>
              <w:widowControl w:val="0"/>
              <w:spacing w:after="0" w:line="269" w:lineRule="auto"/>
              <w:rPr>
                <w:rFonts w:eastAsia="Tahoma" w:cstheme="minorHAnsi"/>
                <w:color w:val="000000"/>
                <w:lang w:eastAsia="fr-FR" w:bidi="fr-FR"/>
              </w:rPr>
            </w:pPr>
            <w:r w:rsidRPr="003C2755">
              <w:rPr>
                <w:rFonts w:eastAsia="Tahoma" w:cstheme="minorHAnsi"/>
                <w:color w:val="000000"/>
                <w:lang w:eastAsia="fr-FR" w:bidi="fr-FR"/>
              </w:rPr>
              <w:t>Couleur de la solution dans l'état initial</w:t>
            </w:r>
          </w:p>
        </w:tc>
        <w:tc>
          <w:tcPr>
            <w:tcW w:w="2079" w:type="dxa"/>
            <w:tcBorders>
              <w:top w:val="single" w:sz="4" w:space="0" w:color="auto"/>
              <w:left w:val="single" w:sz="4" w:space="0" w:color="auto"/>
            </w:tcBorders>
            <w:shd w:val="clear" w:color="auto" w:fill="FFFFFF"/>
          </w:tcPr>
          <w:p w:rsidR="003C2755" w:rsidRPr="003C2755" w:rsidRDefault="003C2755" w:rsidP="003C2755">
            <w:pPr>
              <w:widowControl w:val="0"/>
              <w:spacing w:after="0" w:line="240" w:lineRule="auto"/>
              <w:rPr>
                <w:rFonts w:eastAsia="DejaVu Sans" w:cstheme="minorHAnsi"/>
                <w:color w:val="000000"/>
                <w:lang w:eastAsia="fr-FR" w:bidi="fr-FR"/>
              </w:rPr>
            </w:pPr>
          </w:p>
        </w:tc>
        <w:tc>
          <w:tcPr>
            <w:tcW w:w="2079" w:type="dxa"/>
            <w:tcBorders>
              <w:top w:val="single" w:sz="4" w:space="0" w:color="auto"/>
              <w:left w:val="single" w:sz="4" w:space="0" w:color="auto"/>
            </w:tcBorders>
            <w:shd w:val="clear" w:color="auto" w:fill="FFFFFF"/>
          </w:tcPr>
          <w:p w:rsidR="003C2755" w:rsidRPr="003C2755" w:rsidRDefault="003C2755" w:rsidP="003C2755">
            <w:pPr>
              <w:widowControl w:val="0"/>
              <w:spacing w:after="0" w:line="240" w:lineRule="auto"/>
              <w:rPr>
                <w:rFonts w:eastAsia="DejaVu Sans" w:cstheme="minorHAnsi"/>
                <w:color w:val="000000"/>
                <w:lang w:eastAsia="fr-FR" w:bidi="fr-FR"/>
              </w:rPr>
            </w:pPr>
          </w:p>
        </w:tc>
        <w:tc>
          <w:tcPr>
            <w:tcW w:w="2079" w:type="dxa"/>
            <w:tcBorders>
              <w:top w:val="single" w:sz="4" w:space="0" w:color="auto"/>
              <w:left w:val="single" w:sz="4" w:space="0" w:color="auto"/>
              <w:right w:val="single" w:sz="4" w:space="0" w:color="auto"/>
            </w:tcBorders>
            <w:shd w:val="clear" w:color="auto" w:fill="FFFFFF"/>
          </w:tcPr>
          <w:p w:rsidR="003C2755" w:rsidRPr="003C2755" w:rsidRDefault="003C2755" w:rsidP="003C2755">
            <w:pPr>
              <w:widowControl w:val="0"/>
              <w:spacing w:after="0" w:line="240" w:lineRule="auto"/>
              <w:rPr>
                <w:rFonts w:eastAsia="DejaVu Sans" w:cstheme="minorHAnsi"/>
                <w:color w:val="000000"/>
                <w:lang w:eastAsia="fr-FR" w:bidi="fr-FR"/>
              </w:rPr>
            </w:pPr>
          </w:p>
        </w:tc>
      </w:tr>
      <w:tr w:rsidR="003C2755" w:rsidRPr="003C2755" w:rsidTr="009470EB">
        <w:trPr>
          <w:trHeight w:hRule="exact" w:val="547"/>
        </w:trPr>
        <w:tc>
          <w:tcPr>
            <w:tcW w:w="3681" w:type="dxa"/>
            <w:tcBorders>
              <w:top w:val="single" w:sz="4" w:space="0" w:color="auto"/>
              <w:left w:val="single" w:sz="4" w:space="0" w:color="auto"/>
            </w:tcBorders>
            <w:shd w:val="clear" w:color="auto" w:fill="FFFFFF"/>
          </w:tcPr>
          <w:p w:rsidR="003C2755" w:rsidRPr="003C2755" w:rsidRDefault="003C2755" w:rsidP="003C2755">
            <w:pPr>
              <w:widowControl w:val="0"/>
              <w:spacing w:after="0" w:line="269" w:lineRule="auto"/>
              <w:rPr>
                <w:rFonts w:eastAsia="Tahoma" w:cstheme="minorHAnsi"/>
                <w:color w:val="000000"/>
                <w:lang w:eastAsia="fr-FR" w:bidi="fr-FR"/>
              </w:rPr>
            </w:pPr>
            <w:r w:rsidRPr="003C2755">
              <w:rPr>
                <w:rFonts w:eastAsia="Tahoma" w:cstheme="minorHAnsi"/>
                <w:color w:val="000000"/>
                <w:lang w:eastAsia="fr-FR" w:bidi="fr-FR"/>
              </w:rPr>
              <w:t>Couleur de la solution dans l'état final</w:t>
            </w:r>
          </w:p>
        </w:tc>
        <w:tc>
          <w:tcPr>
            <w:tcW w:w="2079" w:type="dxa"/>
            <w:tcBorders>
              <w:top w:val="single" w:sz="4" w:space="0" w:color="auto"/>
              <w:left w:val="single" w:sz="4" w:space="0" w:color="auto"/>
            </w:tcBorders>
            <w:shd w:val="clear" w:color="auto" w:fill="FFFFFF"/>
          </w:tcPr>
          <w:p w:rsidR="003C2755" w:rsidRPr="003C2755" w:rsidRDefault="003C2755" w:rsidP="003C2755">
            <w:pPr>
              <w:widowControl w:val="0"/>
              <w:spacing w:after="0" w:line="240" w:lineRule="auto"/>
              <w:rPr>
                <w:rFonts w:eastAsia="DejaVu Sans" w:cstheme="minorHAnsi"/>
                <w:color w:val="000000"/>
                <w:lang w:eastAsia="fr-FR" w:bidi="fr-FR"/>
              </w:rPr>
            </w:pPr>
          </w:p>
        </w:tc>
        <w:tc>
          <w:tcPr>
            <w:tcW w:w="2079" w:type="dxa"/>
            <w:tcBorders>
              <w:top w:val="single" w:sz="4" w:space="0" w:color="auto"/>
              <w:left w:val="single" w:sz="4" w:space="0" w:color="auto"/>
            </w:tcBorders>
            <w:shd w:val="clear" w:color="auto" w:fill="FFFFFF"/>
          </w:tcPr>
          <w:p w:rsidR="003C2755" w:rsidRPr="003C2755" w:rsidRDefault="003C2755" w:rsidP="003C2755">
            <w:pPr>
              <w:widowControl w:val="0"/>
              <w:spacing w:after="0" w:line="240" w:lineRule="auto"/>
              <w:rPr>
                <w:rFonts w:eastAsia="DejaVu Sans" w:cstheme="minorHAnsi"/>
                <w:color w:val="000000"/>
                <w:lang w:eastAsia="fr-FR" w:bidi="fr-FR"/>
              </w:rPr>
            </w:pPr>
          </w:p>
        </w:tc>
        <w:tc>
          <w:tcPr>
            <w:tcW w:w="2079" w:type="dxa"/>
            <w:tcBorders>
              <w:top w:val="single" w:sz="4" w:space="0" w:color="auto"/>
              <w:left w:val="single" w:sz="4" w:space="0" w:color="auto"/>
              <w:right w:val="single" w:sz="4" w:space="0" w:color="auto"/>
            </w:tcBorders>
            <w:shd w:val="clear" w:color="auto" w:fill="FFFFFF"/>
          </w:tcPr>
          <w:p w:rsidR="003C2755" w:rsidRPr="003C2755" w:rsidRDefault="003C2755" w:rsidP="003C2755">
            <w:pPr>
              <w:widowControl w:val="0"/>
              <w:spacing w:after="0" w:line="240" w:lineRule="auto"/>
              <w:rPr>
                <w:rFonts w:eastAsia="DejaVu Sans" w:cstheme="minorHAnsi"/>
                <w:color w:val="000000"/>
                <w:lang w:eastAsia="fr-FR" w:bidi="fr-FR"/>
              </w:rPr>
            </w:pPr>
          </w:p>
        </w:tc>
      </w:tr>
      <w:tr w:rsidR="003C2755" w:rsidRPr="003C2755" w:rsidTr="009470EB">
        <w:trPr>
          <w:trHeight w:hRule="exact" w:val="542"/>
        </w:trPr>
        <w:tc>
          <w:tcPr>
            <w:tcW w:w="3681" w:type="dxa"/>
            <w:tcBorders>
              <w:top w:val="single" w:sz="4" w:space="0" w:color="auto"/>
              <w:left w:val="single" w:sz="4" w:space="0" w:color="auto"/>
            </w:tcBorders>
            <w:shd w:val="clear" w:color="auto" w:fill="FFFFFF"/>
          </w:tcPr>
          <w:p w:rsidR="003C2755" w:rsidRPr="003C2755" w:rsidRDefault="003C2755" w:rsidP="003C2755">
            <w:pPr>
              <w:widowControl w:val="0"/>
              <w:spacing w:after="0" w:line="269" w:lineRule="auto"/>
              <w:rPr>
                <w:rFonts w:eastAsia="Tahoma" w:cstheme="minorHAnsi"/>
                <w:color w:val="000000"/>
                <w:lang w:eastAsia="fr-FR" w:bidi="fr-FR"/>
              </w:rPr>
            </w:pPr>
            <w:r w:rsidRPr="003C2755">
              <w:rPr>
                <w:rFonts w:eastAsia="Tahoma" w:cstheme="minorHAnsi"/>
                <w:color w:val="000000"/>
                <w:lang w:eastAsia="fr-FR" w:bidi="fr-FR"/>
              </w:rPr>
              <w:t>Reste-t-il du solide dans l'état final ?</w:t>
            </w:r>
          </w:p>
        </w:tc>
        <w:tc>
          <w:tcPr>
            <w:tcW w:w="2079" w:type="dxa"/>
            <w:tcBorders>
              <w:top w:val="single" w:sz="4" w:space="0" w:color="auto"/>
              <w:left w:val="single" w:sz="4" w:space="0" w:color="auto"/>
            </w:tcBorders>
            <w:shd w:val="clear" w:color="auto" w:fill="FFFFFF"/>
          </w:tcPr>
          <w:p w:rsidR="003C2755" w:rsidRPr="003C2755" w:rsidRDefault="003C2755" w:rsidP="003C2755">
            <w:pPr>
              <w:widowControl w:val="0"/>
              <w:spacing w:after="0" w:line="240" w:lineRule="auto"/>
              <w:rPr>
                <w:rFonts w:eastAsia="DejaVu Sans" w:cstheme="minorHAnsi"/>
                <w:color w:val="000000"/>
                <w:lang w:eastAsia="fr-FR" w:bidi="fr-FR"/>
              </w:rPr>
            </w:pPr>
          </w:p>
        </w:tc>
        <w:tc>
          <w:tcPr>
            <w:tcW w:w="2079" w:type="dxa"/>
            <w:tcBorders>
              <w:top w:val="single" w:sz="4" w:space="0" w:color="auto"/>
              <w:left w:val="single" w:sz="4" w:space="0" w:color="auto"/>
            </w:tcBorders>
            <w:shd w:val="clear" w:color="auto" w:fill="FFFFFF"/>
          </w:tcPr>
          <w:p w:rsidR="003C2755" w:rsidRPr="003C2755" w:rsidRDefault="003C2755" w:rsidP="003C2755">
            <w:pPr>
              <w:widowControl w:val="0"/>
              <w:spacing w:after="0" w:line="240" w:lineRule="auto"/>
              <w:rPr>
                <w:rFonts w:eastAsia="DejaVu Sans" w:cstheme="minorHAnsi"/>
                <w:color w:val="000000"/>
                <w:lang w:eastAsia="fr-FR" w:bidi="fr-FR"/>
              </w:rPr>
            </w:pPr>
          </w:p>
        </w:tc>
        <w:tc>
          <w:tcPr>
            <w:tcW w:w="2079" w:type="dxa"/>
            <w:tcBorders>
              <w:top w:val="single" w:sz="4" w:space="0" w:color="auto"/>
              <w:left w:val="single" w:sz="4" w:space="0" w:color="auto"/>
              <w:right w:val="single" w:sz="4" w:space="0" w:color="auto"/>
            </w:tcBorders>
            <w:shd w:val="clear" w:color="auto" w:fill="FFFFFF"/>
          </w:tcPr>
          <w:p w:rsidR="003C2755" w:rsidRPr="003C2755" w:rsidRDefault="003C2755" w:rsidP="003C2755">
            <w:pPr>
              <w:widowControl w:val="0"/>
              <w:spacing w:after="0" w:line="240" w:lineRule="auto"/>
              <w:rPr>
                <w:rFonts w:eastAsia="DejaVu Sans" w:cstheme="minorHAnsi"/>
                <w:color w:val="000000"/>
                <w:lang w:eastAsia="fr-FR" w:bidi="fr-FR"/>
              </w:rPr>
            </w:pPr>
          </w:p>
        </w:tc>
      </w:tr>
      <w:tr w:rsidR="003C2755" w:rsidRPr="003C2755" w:rsidTr="009470EB">
        <w:trPr>
          <w:trHeight w:hRule="exact" w:val="557"/>
        </w:trPr>
        <w:tc>
          <w:tcPr>
            <w:tcW w:w="3681" w:type="dxa"/>
            <w:tcBorders>
              <w:top w:val="single" w:sz="4" w:space="0" w:color="auto"/>
              <w:left w:val="single" w:sz="4" w:space="0" w:color="auto"/>
              <w:bottom w:val="single" w:sz="4" w:space="0" w:color="auto"/>
            </w:tcBorders>
            <w:shd w:val="clear" w:color="auto" w:fill="FFFFFF"/>
          </w:tcPr>
          <w:p w:rsidR="003C2755" w:rsidRPr="003C2755" w:rsidRDefault="003C2755" w:rsidP="003C2755">
            <w:pPr>
              <w:widowControl w:val="0"/>
              <w:spacing w:after="0" w:line="276" w:lineRule="auto"/>
              <w:rPr>
                <w:rFonts w:eastAsia="Tahoma" w:cstheme="minorHAnsi"/>
                <w:color w:val="000000"/>
                <w:lang w:eastAsia="fr-FR" w:bidi="fr-FR"/>
              </w:rPr>
            </w:pPr>
            <w:r w:rsidRPr="003C2755">
              <w:rPr>
                <w:rFonts w:eastAsia="Tahoma" w:cstheme="minorHAnsi"/>
                <w:color w:val="000000"/>
                <w:lang w:eastAsia="fr-FR" w:bidi="fr-FR"/>
              </w:rPr>
              <w:t>Volume de gaz formé dans l'état final</w:t>
            </w:r>
          </w:p>
        </w:tc>
        <w:tc>
          <w:tcPr>
            <w:tcW w:w="2079" w:type="dxa"/>
            <w:tcBorders>
              <w:top w:val="single" w:sz="4" w:space="0" w:color="auto"/>
              <w:left w:val="single" w:sz="4" w:space="0" w:color="auto"/>
              <w:bottom w:val="single" w:sz="4" w:space="0" w:color="auto"/>
            </w:tcBorders>
            <w:shd w:val="clear" w:color="auto" w:fill="FFFFFF"/>
          </w:tcPr>
          <w:p w:rsidR="003C2755" w:rsidRPr="003C2755" w:rsidRDefault="003C2755" w:rsidP="003C2755">
            <w:pPr>
              <w:widowControl w:val="0"/>
              <w:spacing w:after="0" w:line="240" w:lineRule="auto"/>
              <w:rPr>
                <w:rFonts w:eastAsia="DejaVu Sans" w:cstheme="minorHAnsi"/>
                <w:color w:val="000000"/>
                <w:lang w:eastAsia="fr-FR" w:bidi="fr-FR"/>
              </w:rPr>
            </w:pPr>
          </w:p>
        </w:tc>
        <w:tc>
          <w:tcPr>
            <w:tcW w:w="2079" w:type="dxa"/>
            <w:tcBorders>
              <w:top w:val="single" w:sz="4" w:space="0" w:color="auto"/>
              <w:left w:val="single" w:sz="4" w:space="0" w:color="auto"/>
              <w:bottom w:val="single" w:sz="4" w:space="0" w:color="auto"/>
            </w:tcBorders>
            <w:shd w:val="clear" w:color="auto" w:fill="FFFFFF"/>
          </w:tcPr>
          <w:p w:rsidR="003C2755" w:rsidRPr="003C2755" w:rsidRDefault="003C2755" w:rsidP="003C2755">
            <w:pPr>
              <w:widowControl w:val="0"/>
              <w:spacing w:after="0" w:line="240" w:lineRule="auto"/>
              <w:rPr>
                <w:rFonts w:eastAsia="DejaVu Sans" w:cstheme="minorHAnsi"/>
                <w:color w:val="000000"/>
                <w:lang w:eastAsia="fr-FR" w:bidi="fr-FR"/>
              </w:rPr>
            </w:pP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3C2755" w:rsidRPr="003C2755" w:rsidRDefault="003C2755" w:rsidP="003C2755">
            <w:pPr>
              <w:widowControl w:val="0"/>
              <w:spacing w:after="0" w:line="240" w:lineRule="auto"/>
              <w:rPr>
                <w:rFonts w:eastAsia="DejaVu Sans" w:cstheme="minorHAnsi"/>
                <w:color w:val="000000"/>
                <w:lang w:eastAsia="fr-FR" w:bidi="fr-FR"/>
              </w:rPr>
            </w:pPr>
          </w:p>
        </w:tc>
      </w:tr>
    </w:tbl>
    <w:p w:rsidR="003C2755" w:rsidRPr="00E21CE5" w:rsidRDefault="003C2755" w:rsidP="003C2755">
      <w:pPr>
        <w:spacing w:before="120" w:after="0"/>
        <w:rPr>
          <w:rFonts w:ascii="Arial" w:hAnsi="Arial" w:cs="Arial"/>
        </w:rPr>
      </w:pPr>
      <w:r w:rsidRPr="00E21CE5">
        <w:rPr>
          <w:rFonts w:ascii="Arial" w:hAnsi="Arial" w:cs="Arial"/>
          <w:b/>
          <w:bCs/>
        </w:rPr>
        <w:t>3.</w:t>
      </w:r>
      <w:r w:rsidRPr="00E21CE5">
        <w:rPr>
          <w:rFonts w:ascii="Arial" w:hAnsi="Arial" w:cs="Arial"/>
        </w:rPr>
        <w:t xml:space="preserve"> D'après vos observations, quel est le réactif limitant dans chaque mélange ? Justifier à partir du tableau.</w:t>
      </w:r>
    </w:p>
    <w:p w:rsidR="003C2755" w:rsidRPr="00E21CE5" w:rsidRDefault="003C2755" w:rsidP="003C2755">
      <w:pPr>
        <w:spacing w:before="120" w:after="0"/>
        <w:rPr>
          <w:rFonts w:ascii="Arial" w:hAnsi="Arial" w:cs="Arial"/>
        </w:rPr>
      </w:pPr>
      <w:r w:rsidRPr="00E21CE5">
        <w:rPr>
          <w:rFonts w:ascii="Arial" w:hAnsi="Arial" w:cs="Arial"/>
          <w:b/>
          <w:bCs/>
        </w:rPr>
        <w:t>4.</w:t>
      </w:r>
      <w:r w:rsidRPr="00E21CE5">
        <w:rPr>
          <w:rFonts w:ascii="Arial" w:hAnsi="Arial" w:cs="Arial"/>
        </w:rPr>
        <w:t xml:space="preserve"> Expliquer pourquoi le volume de gaz formé est le même dans les mélanges 2 et 3.</w:t>
      </w:r>
    </w:p>
    <w:p w:rsidR="003C2755" w:rsidRDefault="003C2755" w:rsidP="003C2755">
      <w:pPr>
        <w:spacing w:before="120" w:after="0"/>
        <w:rPr>
          <w:rFonts w:ascii="Arial" w:hAnsi="Arial" w:cs="Arial"/>
        </w:rPr>
      </w:pPr>
      <w:r w:rsidRPr="00E21CE5">
        <w:rPr>
          <w:rFonts w:ascii="Arial" w:hAnsi="Arial" w:cs="Arial"/>
          <w:b/>
          <w:bCs/>
        </w:rPr>
        <w:t>5.</w:t>
      </w:r>
      <w:r w:rsidRPr="00E21CE5">
        <w:rPr>
          <w:rFonts w:ascii="Arial" w:hAnsi="Arial" w:cs="Arial"/>
        </w:rPr>
        <w:t xml:space="preserve"> Déterminer les quantités de matière de NaHCO</w:t>
      </w:r>
      <w:r w:rsidRPr="00E21CE5">
        <w:rPr>
          <w:rFonts w:ascii="Arial" w:hAnsi="Arial" w:cs="Arial"/>
          <w:vertAlign w:val="subscript"/>
        </w:rPr>
        <w:t>3</w:t>
      </w:r>
      <w:r w:rsidRPr="00E21CE5">
        <w:rPr>
          <w:rFonts w:ascii="Arial" w:hAnsi="Arial" w:cs="Arial"/>
        </w:rPr>
        <w:t xml:space="preserve"> (s) et de H</w:t>
      </w:r>
      <w:r w:rsidRPr="00E21CE5">
        <w:rPr>
          <w:rFonts w:ascii="Arial" w:hAnsi="Arial" w:cs="Arial"/>
          <w:vertAlign w:val="subscript"/>
        </w:rPr>
        <w:t>3</w:t>
      </w:r>
      <w:r w:rsidRPr="00E21CE5">
        <w:rPr>
          <w:rFonts w:ascii="Arial" w:hAnsi="Arial" w:cs="Arial"/>
        </w:rPr>
        <w:t>O</w:t>
      </w:r>
      <w:r w:rsidRPr="00E21CE5">
        <w:rPr>
          <w:rFonts w:ascii="Arial" w:hAnsi="Arial" w:cs="Arial"/>
          <w:vertAlign w:val="superscript"/>
        </w:rPr>
        <w:t>+</w:t>
      </w:r>
      <w:r w:rsidRPr="00E21CE5">
        <w:rPr>
          <w:rFonts w:ascii="Arial" w:hAnsi="Arial" w:cs="Arial"/>
        </w:rPr>
        <w:t xml:space="preserve"> (</w:t>
      </w:r>
      <w:proofErr w:type="spellStart"/>
      <w:r w:rsidRPr="00E21CE5">
        <w:rPr>
          <w:rFonts w:ascii="Arial" w:hAnsi="Arial" w:cs="Arial"/>
        </w:rPr>
        <w:t>aq</w:t>
      </w:r>
      <w:proofErr w:type="spellEnd"/>
      <w:r w:rsidRPr="00E21CE5">
        <w:rPr>
          <w:rFonts w:ascii="Arial" w:hAnsi="Arial" w:cs="Arial"/>
        </w:rPr>
        <w:t>) présentes initialement dans chaque mélange.</w:t>
      </w:r>
    </w:p>
    <w:p w:rsidR="00E21CE5" w:rsidRPr="00E21CE5" w:rsidRDefault="00E21CE5" w:rsidP="003C2755">
      <w:pPr>
        <w:spacing w:after="0"/>
        <w:rPr>
          <w:rFonts w:ascii="Arial" w:hAnsi="Arial" w:cs="Arial"/>
          <w:b/>
          <w:bCs/>
          <w:i/>
          <w:iCs/>
          <w:sz w:val="10"/>
          <w:szCs w:val="10"/>
        </w:rPr>
      </w:pPr>
    </w:p>
    <w:p w:rsidR="003C2755" w:rsidRPr="00E21CE5" w:rsidRDefault="003C2755" w:rsidP="003C2755">
      <w:pPr>
        <w:spacing w:after="0"/>
        <w:rPr>
          <w:rFonts w:ascii="Arial" w:hAnsi="Arial" w:cs="Arial"/>
        </w:rPr>
      </w:pPr>
      <w:r w:rsidRPr="00E21CE5">
        <w:rPr>
          <w:rFonts w:ascii="Arial" w:hAnsi="Arial" w:cs="Arial"/>
          <w:b/>
          <w:bCs/>
          <w:i/>
          <w:iCs/>
        </w:rPr>
        <w:t>Données :</w:t>
      </w:r>
      <w:r w:rsidR="00645A1B">
        <w:rPr>
          <w:rFonts w:ascii="Arial" w:hAnsi="Arial" w:cs="Arial"/>
        </w:rPr>
        <w:tab/>
      </w:r>
      <w:r w:rsidRPr="00645A1B">
        <w:rPr>
          <w:rFonts w:ascii="Arial" w:hAnsi="Arial" w:cs="Arial"/>
          <w:i/>
        </w:rPr>
        <w:t>m</w:t>
      </w:r>
      <w:r w:rsidR="001242A3" w:rsidRPr="00E21CE5">
        <w:rPr>
          <w:rFonts w:ascii="Arial" w:hAnsi="Arial" w:cs="Arial"/>
          <w:vertAlign w:val="subscript"/>
        </w:rPr>
        <w:t>C</w:t>
      </w:r>
      <w:r w:rsidRPr="00E21CE5">
        <w:rPr>
          <w:rFonts w:ascii="Arial" w:hAnsi="Arial" w:cs="Arial"/>
        </w:rPr>
        <w:t xml:space="preserve"> = 2,00</w:t>
      </w:r>
      <w:r w:rsidR="00645A1B">
        <w:rPr>
          <w:rFonts w:ascii="Arial" w:hAnsi="Arial" w:cs="Arial"/>
        </w:rPr>
        <w:t>×</w:t>
      </w:r>
      <w:r w:rsidRPr="00E21CE5">
        <w:rPr>
          <w:rFonts w:ascii="Arial" w:hAnsi="Arial" w:cs="Arial"/>
        </w:rPr>
        <w:t>10</w:t>
      </w:r>
      <w:r w:rsidR="001242A3" w:rsidRPr="00E21CE5">
        <w:rPr>
          <w:rFonts w:ascii="Arial" w:hAnsi="Arial" w:cs="Arial"/>
          <w:vertAlign w:val="superscript"/>
        </w:rPr>
        <w:t>-</w:t>
      </w:r>
      <w:r w:rsidRPr="00E21CE5">
        <w:rPr>
          <w:rFonts w:ascii="Arial" w:hAnsi="Arial" w:cs="Arial"/>
          <w:vertAlign w:val="superscript"/>
        </w:rPr>
        <w:t>23</w:t>
      </w:r>
      <w:r w:rsidRPr="00E21CE5">
        <w:rPr>
          <w:rFonts w:ascii="Arial" w:hAnsi="Arial" w:cs="Arial"/>
        </w:rPr>
        <w:t xml:space="preserve"> g</w:t>
      </w:r>
      <w:r w:rsidR="00645A1B">
        <w:rPr>
          <w:rFonts w:ascii="Arial" w:hAnsi="Arial" w:cs="Arial"/>
        </w:rPr>
        <w:tab/>
      </w:r>
      <w:proofErr w:type="spellStart"/>
      <w:r w:rsidRPr="00645A1B">
        <w:rPr>
          <w:rFonts w:ascii="Arial" w:hAnsi="Arial" w:cs="Arial"/>
          <w:i/>
        </w:rPr>
        <w:t>m</w:t>
      </w:r>
      <w:r w:rsidRPr="00E21CE5">
        <w:rPr>
          <w:rFonts w:ascii="Arial" w:hAnsi="Arial" w:cs="Arial"/>
          <w:vertAlign w:val="subscript"/>
        </w:rPr>
        <w:t>H</w:t>
      </w:r>
      <w:proofErr w:type="spellEnd"/>
      <w:r w:rsidRPr="00E21CE5">
        <w:rPr>
          <w:rFonts w:ascii="Arial" w:hAnsi="Arial" w:cs="Arial"/>
        </w:rPr>
        <w:t xml:space="preserve"> = 1,67</w:t>
      </w:r>
      <w:r w:rsidR="00645A1B">
        <w:rPr>
          <w:rFonts w:ascii="Arial" w:hAnsi="Arial" w:cs="Arial"/>
        </w:rPr>
        <w:t>×</w:t>
      </w:r>
      <w:r w:rsidRPr="00E21CE5">
        <w:rPr>
          <w:rFonts w:ascii="Arial" w:hAnsi="Arial" w:cs="Arial"/>
        </w:rPr>
        <w:t>10</w:t>
      </w:r>
      <w:r w:rsidR="001242A3" w:rsidRPr="00E21CE5">
        <w:rPr>
          <w:rFonts w:ascii="Arial" w:hAnsi="Arial" w:cs="Arial"/>
          <w:vertAlign w:val="superscript"/>
        </w:rPr>
        <w:t>-</w:t>
      </w:r>
      <w:r w:rsidRPr="00E21CE5">
        <w:rPr>
          <w:rFonts w:ascii="Arial" w:hAnsi="Arial" w:cs="Arial"/>
          <w:vertAlign w:val="superscript"/>
        </w:rPr>
        <w:t>24</w:t>
      </w:r>
      <w:r w:rsidRPr="00E21CE5">
        <w:rPr>
          <w:rFonts w:ascii="Arial" w:hAnsi="Arial" w:cs="Arial"/>
        </w:rPr>
        <w:t xml:space="preserve"> g</w:t>
      </w:r>
      <w:r w:rsidR="00645A1B">
        <w:rPr>
          <w:rFonts w:ascii="Arial" w:hAnsi="Arial" w:cs="Arial"/>
        </w:rPr>
        <w:tab/>
      </w:r>
      <w:proofErr w:type="spellStart"/>
      <w:r w:rsidRPr="00645A1B">
        <w:rPr>
          <w:rFonts w:ascii="Arial" w:hAnsi="Arial" w:cs="Arial"/>
          <w:i/>
        </w:rPr>
        <w:t>m</w:t>
      </w:r>
      <w:r w:rsidR="001242A3" w:rsidRPr="00E21CE5">
        <w:rPr>
          <w:rFonts w:ascii="Arial" w:hAnsi="Arial" w:cs="Arial"/>
          <w:vertAlign w:val="subscript"/>
        </w:rPr>
        <w:t>O</w:t>
      </w:r>
      <w:proofErr w:type="spellEnd"/>
      <w:r w:rsidRPr="00E21CE5">
        <w:rPr>
          <w:rFonts w:ascii="Arial" w:hAnsi="Arial" w:cs="Arial"/>
        </w:rPr>
        <w:t xml:space="preserve"> = 2,67</w:t>
      </w:r>
      <w:r w:rsidR="00645A1B">
        <w:rPr>
          <w:rFonts w:ascii="Arial" w:hAnsi="Arial" w:cs="Arial"/>
        </w:rPr>
        <w:t>×</w:t>
      </w:r>
      <w:r w:rsidRPr="00E21CE5">
        <w:rPr>
          <w:rFonts w:ascii="Arial" w:hAnsi="Arial" w:cs="Arial"/>
        </w:rPr>
        <w:t>10</w:t>
      </w:r>
      <w:r w:rsidR="001242A3" w:rsidRPr="00E21CE5">
        <w:rPr>
          <w:rFonts w:ascii="Arial" w:hAnsi="Arial" w:cs="Arial"/>
          <w:vertAlign w:val="superscript"/>
        </w:rPr>
        <w:t>-</w:t>
      </w:r>
      <w:r w:rsidRPr="00E21CE5">
        <w:rPr>
          <w:rFonts w:ascii="Arial" w:hAnsi="Arial" w:cs="Arial"/>
          <w:vertAlign w:val="superscript"/>
        </w:rPr>
        <w:t>23</w:t>
      </w:r>
      <w:r w:rsidRPr="00E21CE5">
        <w:rPr>
          <w:rFonts w:ascii="Arial" w:hAnsi="Arial" w:cs="Arial"/>
        </w:rPr>
        <w:t xml:space="preserve"> g</w:t>
      </w:r>
      <w:r w:rsidR="00645A1B">
        <w:rPr>
          <w:rFonts w:ascii="Arial" w:hAnsi="Arial" w:cs="Arial"/>
        </w:rPr>
        <w:tab/>
      </w:r>
      <w:proofErr w:type="spellStart"/>
      <w:r w:rsidRPr="00645A1B">
        <w:rPr>
          <w:rFonts w:ascii="Arial" w:hAnsi="Arial" w:cs="Arial"/>
          <w:i/>
        </w:rPr>
        <w:t>m</w:t>
      </w:r>
      <w:r w:rsidRPr="00E21CE5">
        <w:rPr>
          <w:rFonts w:ascii="Arial" w:hAnsi="Arial" w:cs="Arial"/>
          <w:vertAlign w:val="subscript"/>
        </w:rPr>
        <w:t>Na</w:t>
      </w:r>
      <w:proofErr w:type="spellEnd"/>
      <w:r w:rsidRPr="00E21CE5">
        <w:rPr>
          <w:rFonts w:ascii="Arial" w:hAnsi="Arial" w:cs="Arial"/>
          <w:vertAlign w:val="subscript"/>
        </w:rPr>
        <w:t xml:space="preserve"> </w:t>
      </w:r>
      <w:r w:rsidRPr="00E21CE5">
        <w:rPr>
          <w:rFonts w:ascii="Arial" w:hAnsi="Arial" w:cs="Arial"/>
        </w:rPr>
        <w:t>= 3,82</w:t>
      </w:r>
      <w:r w:rsidR="00645A1B">
        <w:rPr>
          <w:rFonts w:ascii="Arial" w:hAnsi="Arial" w:cs="Arial"/>
        </w:rPr>
        <w:t>×</w:t>
      </w:r>
      <w:r w:rsidRPr="00E21CE5">
        <w:rPr>
          <w:rFonts w:ascii="Arial" w:hAnsi="Arial" w:cs="Arial"/>
        </w:rPr>
        <w:t>10</w:t>
      </w:r>
      <w:r w:rsidR="001242A3" w:rsidRPr="00E21CE5">
        <w:rPr>
          <w:rFonts w:ascii="Arial" w:hAnsi="Arial" w:cs="Arial"/>
          <w:vertAlign w:val="superscript"/>
        </w:rPr>
        <w:t>-</w:t>
      </w:r>
      <w:r w:rsidRPr="00E21CE5">
        <w:rPr>
          <w:rFonts w:ascii="Arial" w:hAnsi="Arial" w:cs="Arial"/>
          <w:vertAlign w:val="superscript"/>
        </w:rPr>
        <w:t>23</w:t>
      </w:r>
      <w:r w:rsidRPr="00E21CE5">
        <w:rPr>
          <w:rFonts w:ascii="Arial" w:hAnsi="Arial" w:cs="Arial"/>
        </w:rPr>
        <w:t xml:space="preserve"> g.</w:t>
      </w:r>
    </w:p>
    <w:p w:rsidR="00960DEF" w:rsidRPr="00E21CE5" w:rsidRDefault="00645A1B" w:rsidP="00645A1B">
      <w:pPr>
        <w:spacing w:after="0"/>
        <w:ind w:left="708" w:firstLine="708"/>
        <w:rPr>
          <w:rFonts w:ascii="Arial" w:hAnsi="Arial" w:cs="Arial"/>
        </w:rPr>
      </w:pPr>
      <w:proofErr w:type="gramStart"/>
      <w:r>
        <w:rPr>
          <w:rFonts w:ascii="Arial" w:hAnsi="Arial" w:cs="Arial"/>
        </w:rPr>
        <w:t>n</w:t>
      </w:r>
      <w:r w:rsidR="00E21CE5">
        <w:rPr>
          <w:rFonts w:ascii="Arial" w:hAnsi="Arial" w:cs="Arial"/>
        </w:rPr>
        <w:t>ombre</w:t>
      </w:r>
      <w:proofErr w:type="gramEnd"/>
      <w:r w:rsidR="00E21CE5">
        <w:rPr>
          <w:rFonts w:ascii="Arial" w:hAnsi="Arial" w:cs="Arial"/>
        </w:rPr>
        <w:t xml:space="preserve"> d’Avogadro </w:t>
      </w:r>
      <w:r w:rsidR="00E21CE5" w:rsidRPr="00645A1B">
        <w:rPr>
          <w:rFonts w:ascii="Arial" w:hAnsi="Arial" w:cs="Arial"/>
          <w:i/>
        </w:rPr>
        <w:t>N</w:t>
      </w:r>
      <w:r w:rsidR="00E21CE5" w:rsidRPr="00645A1B">
        <w:rPr>
          <w:rFonts w:ascii="Arial" w:hAnsi="Arial" w:cs="Arial"/>
          <w:i/>
          <w:vertAlign w:val="subscript"/>
        </w:rPr>
        <w:t>A</w:t>
      </w:r>
      <w:r w:rsidR="00E21CE5" w:rsidRPr="00E21CE5">
        <w:rPr>
          <w:rFonts w:ascii="Arial" w:hAnsi="Arial" w:cs="Arial"/>
          <w:vertAlign w:val="subscript"/>
        </w:rPr>
        <w:t xml:space="preserve"> </w:t>
      </w:r>
      <w:r w:rsidR="00E21CE5">
        <w:rPr>
          <w:rFonts w:ascii="Arial" w:hAnsi="Arial" w:cs="Arial"/>
        </w:rPr>
        <w:t>=  6,02</w:t>
      </w:r>
      <w:r>
        <w:rPr>
          <w:rFonts w:ascii="Arial" w:hAnsi="Arial" w:cs="Arial"/>
        </w:rPr>
        <w:t>×</w:t>
      </w:r>
      <w:r w:rsidR="00960DEF" w:rsidRPr="00E21CE5">
        <w:rPr>
          <w:rFonts w:ascii="Arial" w:hAnsi="Arial" w:cs="Arial"/>
        </w:rPr>
        <w:t>10</w:t>
      </w:r>
      <w:r w:rsidR="00960DEF" w:rsidRPr="00E21CE5">
        <w:rPr>
          <w:rFonts w:ascii="Arial" w:hAnsi="Arial" w:cs="Arial"/>
          <w:vertAlign w:val="superscript"/>
        </w:rPr>
        <w:t>23</w:t>
      </w:r>
      <w:r w:rsidR="00960DEF" w:rsidRPr="00E21CE5">
        <w:rPr>
          <w:rFonts w:ascii="Arial" w:hAnsi="Arial" w:cs="Arial"/>
        </w:rPr>
        <w:t xml:space="preserve"> entités identiques</w:t>
      </w:r>
      <w:r w:rsidR="009470EB">
        <w:rPr>
          <w:rFonts w:ascii="Arial" w:hAnsi="Arial" w:cs="Arial"/>
        </w:rPr>
        <w:t xml:space="preserve"> par mol</w:t>
      </w:r>
      <w:r>
        <w:rPr>
          <w:rFonts w:ascii="Arial" w:hAnsi="Arial" w:cs="Arial"/>
        </w:rPr>
        <w:t>.</w:t>
      </w:r>
    </w:p>
    <w:p w:rsidR="001242A3" w:rsidRPr="00E21CE5" w:rsidRDefault="001242A3" w:rsidP="001242A3">
      <w:pPr>
        <w:spacing w:before="120" w:after="0"/>
        <w:rPr>
          <w:rFonts w:ascii="Arial" w:hAnsi="Arial" w:cs="Arial"/>
        </w:rPr>
      </w:pPr>
      <w:r w:rsidRPr="00E21CE5">
        <w:rPr>
          <w:rFonts w:ascii="Arial" w:hAnsi="Arial" w:cs="Arial"/>
          <w:b/>
          <w:bCs/>
        </w:rPr>
        <w:t>6.</w:t>
      </w:r>
      <w:r w:rsidRPr="00E21CE5">
        <w:rPr>
          <w:rFonts w:ascii="Arial" w:hAnsi="Arial" w:cs="Arial"/>
        </w:rPr>
        <w:t xml:space="preserve"> Montrer que ces quantités sont cohérentes avec </w:t>
      </w:r>
      <w:r w:rsidR="009470EB">
        <w:rPr>
          <w:rFonts w:ascii="Arial" w:hAnsi="Arial" w:cs="Arial"/>
        </w:rPr>
        <w:t>la</w:t>
      </w:r>
      <w:r w:rsidRPr="00E21CE5">
        <w:rPr>
          <w:rFonts w:ascii="Arial" w:hAnsi="Arial" w:cs="Arial"/>
        </w:rPr>
        <w:t xml:space="preserve"> réponse à la question 3.</w:t>
      </w:r>
    </w:p>
    <w:p w:rsidR="001242A3" w:rsidRDefault="001242A3" w:rsidP="001242A3">
      <w:pPr>
        <w:spacing w:before="120" w:after="0"/>
        <w:rPr>
          <w:rFonts w:ascii="Arial" w:hAnsi="Arial" w:cs="Arial"/>
        </w:rPr>
      </w:pPr>
      <w:r w:rsidRPr="00E21CE5">
        <w:rPr>
          <w:rFonts w:ascii="Arial" w:hAnsi="Arial" w:cs="Arial"/>
          <w:b/>
          <w:bCs/>
        </w:rPr>
        <w:t>7.</w:t>
      </w:r>
      <w:r w:rsidRPr="00E21CE5">
        <w:rPr>
          <w:rFonts w:ascii="Arial" w:hAnsi="Arial" w:cs="Arial"/>
        </w:rPr>
        <w:t xml:space="preserve"> Que « limite » le réactif limitant ? Expliquer.</w:t>
      </w:r>
    </w:p>
    <w:p w:rsidR="0012701B" w:rsidRDefault="0012701B" w:rsidP="001242A3">
      <w:pPr>
        <w:spacing w:before="120" w:after="0"/>
        <w:rPr>
          <w:rFonts w:ascii="Arial" w:hAnsi="Arial" w:cs="Arial"/>
        </w:rPr>
      </w:pPr>
    </w:p>
    <w:p w:rsidR="0053730F" w:rsidRDefault="0053730F" w:rsidP="0053730F">
      <w:pPr>
        <w:spacing w:before="120" w:after="0"/>
        <w:jc w:val="center"/>
        <w:rPr>
          <w:rFonts w:ascii="Arial" w:hAnsi="Arial" w:cs="Arial"/>
        </w:rPr>
      </w:pPr>
      <w:r>
        <w:rPr>
          <w:rFonts w:ascii="Times New Roman" w:hAnsi="Times New Roman" w:cs="Times New Roman"/>
          <w:noProof/>
          <w:sz w:val="24"/>
          <w:szCs w:val="24"/>
          <w:lang w:eastAsia="fr-FR"/>
        </w:rPr>
        <w:drawing>
          <wp:anchor distT="0" distB="0" distL="114300" distR="114300" simplePos="0" relativeHeight="251667456" behindDoc="1" locked="0" layoutInCell="1" allowOverlap="1" wp14:anchorId="5BA6A487" wp14:editId="2302B612">
            <wp:simplePos x="0" y="0"/>
            <wp:positionH relativeFrom="column">
              <wp:posOffset>5619750</wp:posOffset>
            </wp:positionH>
            <wp:positionV relativeFrom="paragraph">
              <wp:posOffset>57150</wp:posOffset>
            </wp:positionV>
            <wp:extent cx="1182370" cy="1114425"/>
            <wp:effectExtent l="0" t="0" r="0" b="9525"/>
            <wp:wrapTight wrapText="bothSides">
              <wp:wrapPolygon edited="0">
                <wp:start x="0" y="0"/>
                <wp:lineTo x="0" y="21415"/>
                <wp:lineTo x="21229" y="21415"/>
                <wp:lineTo x="21229"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2370" cy="1114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color w:val="00B050"/>
          <w:sz w:val="24"/>
          <w:szCs w:val="24"/>
          <w:bdr w:val="single" w:sz="4" w:space="0" w:color="auto"/>
          <w:lang w:eastAsia="fr-FR"/>
        </w:rPr>
        <w:t xml:space="preserve">TP : </w:t>
      </w:r>
      <w:r w:rsidRPr="00774B96">
        <w:rPr>
          <w:rFonts w:ascii="Arial" w:hAnsi="Arial" w:cs="Arial"/>
          <w:b/>
          <w:noProof/>
          <w:color w:val="00B050"/>
          <w:sz w:val="24"/>
          <w:szCs w:val="24"/>
          <w:bdr w:val="single" w:sz="4" w:space="0" w:color="auto"/>
          <w:lang w:eastAsia="fr-FR"/>
        </w:rPr>
        <w:t>SUIVRE UN TRANSFERT THERMIQUE</w:t>
      </w:r>
    </w:p>
    <w:p w:rsidR="0053730F" w:rsidRDefault="0053730F" w:rsidP="0053730F">
      <w:pPr>
        <w:spacing w:after="120" w:line="240" w:lineRule="auto"/>
        <w:jc w:val="center"/>
        <w:rPr>
          <w:rFonts w:ascii="Arial" w:hAnsi="Arial" w:cs="Arial"/>
        </w:rPr>
      </w:pPr>
    </w:p>
    <w:p w:rsidR="0053730F" w:rsidRPr="007B1BFC" w:rsidRDefault="0053730F" w:rsidP="0053730F">
      <w:pPr>
        <w:spacing w:after="120"/>
        <w:rPr>
          <w:rFonts w:ascii="Arial" w:hAnsi="Arial" w:cs="Arial"/>
        </w:rPr>
      </w:pPr>
      <w:r w:rsidRPr="007B1BFC">
        <w:rPr>
          <w:rFonts w:ascii="Arial" w:hAnsi="Arial" w:cs="Arial"/>
        </w:rPr>
        <w:t>Certains produits ménagers contiennent de l'acide chlorhydrique ou de l'hydroxyde de sodium. Leur utilisation nécessite de prendre quelques précautions. En effet, s'ils sont mis en contact, la transformation chimique met en jeu un transfert thermique qui peut conduire à des projections.</w:t>
      </w:r>
      <w:r>
        <w:rPr>
          <w:rFonts w:ascii="Arial" w:hAnsi="Arial" w:cs="Arial"/>
        </w:rPr>
        <w:t xml:space="preserve">  </w:t>
      </w:r>
    </w:p>
    <w:p w:rsidR="0053730F" w:rsidRPr="00774B96" w:rsidRDefault="0053730F" w:rsidP="0053730F">
      <w:pPr>
        <w:pStyle w:val="Paragraphedeliste"/>
        <w:numPr>
          <w:ilvl w:val="0"/>
          <w:numId w:val="3"/>
        </w:numPr>
        <w:tabs>
          <w:tab w:val="left" w:pos="142"/>
          <w:tab w:val="left" w:pos="284"/>
        </w:tabs>
        <w:spacing w:after="0"/>
        <w:ind w:hanging="720"/>
        <w:jc w:val="center"/>
        <w:rPr>
          <w:rFonts w:ascii="Times New Roman" w:hAnsi="Times New Roman" w:cs="Times New Roman"/>
          <w:b/>
          <w:bCs/>
          <w:i/>
          <w:iCs/>
          <w:sz w:val="21"/>
          <w:szCs w:val="21"/>
        </w:rPr>
      </w:pPr>
      <w:r w:rsidRPr="00774B96">
        <w:rPr>
          <w:noProof/>
          <w:sz w:val="21"/>
          <w:szCs w:val="21"/>
          <w:lang w:eastAsia="fr-FR"/>
        </w:rPr>
        <mc:AlternateContent>
          <mc:Choice Requires="wps">
            <w:drawing>
              <wp:anchor distT="45720" distB="45720" distL="114300" distR="114300" simplePos="0" relativeHeight="251669504" behindDoc="0" locked="0" layoutInCell="1" allowOverlap="1" wp14:anchorId="3A0FA103" wp14:editId="04A0CD14">
                <wp:simplePos x="0" y="0"/>
                <wp:positionH relativeFrom="column">
                  <wp:posOffset>4754880</wp:posOffset>
                </wp:positionH>
                <wp:positionV relativeFrom="paragraph">
                  <wp:posOffset>330200</wp:posOffset>
                </wp:positionV>
                <wp:extent cx="2038350" cy="3314700"/>
                <wp:effectExtent l="0" t="0" r="19050" b="1905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14700"/>
                        </a:xfrm>
                        <a:prstGeom prst="rect">
                          <a:avLst/>
                        </a:prstGeom>
                        <a:solidFill>
                          <a:srgbClr val="FFFFFF"/>
                        </a:solidFill>
                        <a:ln w="9525">
                          <a:solidFill>
                            <a:srgbClr val="000000"/>
                          </a:solidFill>
                          <a:miter lim="800000"/>
                          <a:headEnd/>
                          <a:tailEnd/>
                        </a:ln>
                      </wps:spPr>
                      <wps:txbx>
                        <w:txbxContent>
                          <w:p w:rsidR="0053730F" w:rsidRDefault="0053730F" w:rsidP="0053730F">
                            <w:pPr>
                              <w:spacing w:after="0"/>
                              <w:jc w:val="center"/>
                              <w:rPr>
                                <w:b/>
                                <w:bCs/>
                              </w:rPr>
                            </w:pPr>
                            <w:r w:rsidRPr="003452D9">
                              <w:rPr>
                                <w:b/>
                                <w:bCs/>
                              </w:rPr>
                              <w:t>Matériel</w:t>
                            </w:r>
                          </w:p>
                          <w:p w:rsidR="0053730F" w:rsidRPr="003452D9" w:rsidRDefault="0053730F" w:rsidP="0053730F">
                            <w:pPr>
                              <w:spacing w:after="0"/>
                              <w:jc w:val="center"/>
                              <w:rPr>
                                <w:b/>
                                <w:bCs/>
                              </w:rPr>
                            </w:pPr>
                          </w:p>
                          <w:p w:rsidR="0053730F" w:rsidRDefault="0053730F" w:rsidP="0053730F">
                            <w:pPr>
                              <w:spacing w:after="0"/>
                              <w:jc w:val="both"/>
                            </w:pPr>
                            <w:r>
                              <w:t xml:space="preserve">• Erlenmeyer 250 </w:t>
                            </w:r>
                            <w:proofErr w:type="spellStart"/>
                            <w:r>
                              <w:t>mL</w:t>
                            </w:r>
                            <w:proofErr w:type="spellEnd"/>
                          </w:p>
                          <w:p w:rsidR="0053730F" w:rsidRDefault="0053730F" w:rsidP="0053730F">
                            <w:pPr>
                              <w:spacing w:after="0"/>
                              <w:jc w:val="both"/>
                            </w:pPr>
                            <w:r>
                              <w:t>• Agitateur magnétique avec barreau aimanté</w:t>
                            </w:r>
                          </w:p>
                          <w:p w:rsidR="0053730F" w:rsidRDefault="0053730F" w:rsidP="0053730F">
                            <w:pPr>
                              <w:spacing w:after="0"/>
                              <w:jc w:val="both"/>
                            </w:pPr>
                            <w:r>
                              <w:t>• Thermomètre</w:t>
                            </w:r>
                          </w:p>
                          <w:p w:rsidR="0053730F" w:rsidRDefault="0053730F" w:rsidP="0053730F">
                            <w:pPr>
                              <w:spacing w:after="0"/>
                              <w:jc w:val="both"/>
                            </w:pPr>
                            <w:r>
                              <w:t xml:space="preserve">• Éprouvette graduée 100 </w:t>
                            </w:r>
                            <w:proofErr w:type="spellStart"/>
                            <w:r>
                              <w:t>mL</w:t>
                            </w:r>
                            <w:proofErr w:type="spellEnd"/>
                          </w:p>
                          <w:p w:rsidR="0053730F" w:rsidRDefault="0053730F" w:rsidP="0053730F">
                            <w:pPr>
                              <w:spacing w:after="0"/>
                              <w:jc w:val="both"/>
                            </w:pPr>
                            <w:r>
                              <w:t xml:space="preserve">• Pipette graduée 10,0 </w:t>
                            </w:r>
                            <w:proofErr w:type="spellStart"/>
                            <w:r>
                              <w:t>mL</w:t>
                            </w:r>
                            <w:proofErr w:type="spellEnd"/>
                            <w:r>
                              <w:t xml:space="preserve"> </w:t>
                            </w:r>
                          </w:p>
                          <w:p w:rsidR="0053730F" w:rsidRDefault="0053730F" w:rsidP="0053730F">
                            <w:pPr>
                              <w:spacing w:after="0"/>
                              <w:jc w:val="both"/>
                            </w:pPr>
                            <w:r w:rsidRPr="003452D9">
                              <w:t>•</w:t>
                            </w:r>
                            <w:r>
                              <w:t xml:space="preserve"> Burette graduée</w:t>
                            </w:r>
                          </w:p>
                          <w:p w:rsidR="0053730F" w:rsidRDefault="0053730F" w:rsidP="0053730F">
                            <w:pPr>
                              <w:spacing w:after="0"/>
                              <w:jc w:val="both"/>
                            </w:pPr>
                            <w:r>
                              <w:t>• Solution aqueuse d'acide chlorhydrique</w:t>
                            </w:r>
                            <w:r w:rsidRPr="00204D18">
                              <w:t xml:space="preserve"> </w:t>
                            </w:r>
                            <w:r>
                              <w:t>(</w:t>
                            </w:r>
                            <w:r w:rsidRPr="00204D18">
                              <w:t>concentration en masse d'ions H</w:t>
                            </w:r>
                            <w:r w:rsidRPr="00204D18">
                              <w:rPr>
                                <w:vertAlign w:val="superscript"/>
                              </w:rPr>
                              <w:t>+</w:t>
                            </w:r>
                            <w:r w:rsidRPr="00204D18">
                              <w:t xml:space="preserve"> : 1</w:t>
                            </w:r>
                            <w:r>
                              <w:t>,0</w:t>
                            </w:r>
                            <w:r w:rsidRPr="00204D18">
                              <w:t xml:space="preserve"> g</w:t>
                            </w:r>
                            <w:r w:rsidR="00645A1B">
                              <w:rPr>
                                <w:rFonts w:cstheme="minorHAnsi"/>
                              </w:rPr>
                              <w:t>·</w:t>
                            </w:r>
                            <w:r w:rsidRPr="00204D18">
                              <w:t>L</w:t>
                            </w:r>
                            <w:r w:rsidRPr="00204D18">
                              <w:rPr>
                                <w:vertAlign w:val="superscript"/>
                              </w:rPr>
                              <w:t>-1</w:t>
                            </w:r>
                            <w:r w:rsidRPr="00204D18">
                              <w:t>)</w:t>
                            </w:r>
                          </w:p>
                          <w:p w:rsidR="0053730F" w:rsidRDefault="0053730F" w:rsidP="0053730F">
                            <w:pPr>
                              <w:spacing w:after="0"/>
                              <w:jc w:val="both"/>
                            </w:pPr>
                            <w:r>
                              <w:t>• Solution aqueuse d'hydroxyde de sodium</w:t>
                            </w:r>
                            <w:r w:rsidRPr="00204D18">
                              <w:t xml:space="preserve"> </w:t>
                            </w:r>
                            <w:r>
                              <w:t>(</w:t>
                            </w:r>
                            <w:r w:rsidRPr="00204D18">
                              <w:t>concentration en masse d'ions HO</w:t>
                            </w:r>
                            <w:r>
                              <w:rPr>
                                <w:vertAlign w:val="superscript"/>
                              </w:rPr>
                              <w:t>-</w:t>
                            </w:r>
                            <w:r w:rsidRPr="00204D18">
                              <w:t xml:space="preserve"> : 1</w:t>
                            </w:r>
                            <w:r>
                              <w:t>7</w:t>
                            </w:r>
                            <w:r w:rsidRPr="00204D18">
                              <w:t xml:space="preserve"> g</w:t>
                            </w:r>
                            <w:r w:rsidR="00645A1B">
                              <w:rPr>
                                <w:rFonts w:cstheme="minorHAnsi"/>
                              </w:rPr>
                              <w:t>·</w:t>
                            </w:r>
                            <w:r w:rsidRPr="00204D18">
                              <w:t>L</w:t>
                            </w:r>
                            <w:r w:rsidRPr="00204D18">
                              <w:rPr>
                                <w:vertAlign w:val="superscript"/>
                              </w:rPr>
                              <w:t>-1</w:t>
                            </w:r>
                            <w:r w:rsidRPr="00204D18">
                              <w:t>)</w:t>
                            </w:r>
                          </w:p>
                          <w:p w:rsidR="0053730F" w:rsidRDefault="0053730F" w:rsidP="0053730F">
                            <w:pPr>
                              <w:spacing w:after="0"/>
                              <w:jc w:val="both"/>
                            </w:pPr>
                            <w:r>
                              <w:t>• Tableur-grapheur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FA103" id="Zone de texte 4" o:spid="_x0000_s1031" type="#_x0000_t202" style="position:absolute;left:0;text-align:left;margin-left:374.4pt;margin-top:26pt;width:160.5pt;height:26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">
                <v:textbox>
                  <w:txbxContent>
                    <w:p w:rsidR="0053730F" w:rsidRDefault="0053730F" w:rsidP="0053730F">
                      <w:pPr>
                        <w:spacing w:after="0"/>
                        <w:jc w:val="center"/>
                        <w:rPr>
                          <w:b/>
                          <w:bCs/>
                        </w:rPr>
                      </w:pPr>
                      <w:r w:rsidRPr="003452D9">
                        <w:rPr>
                          <w:b/>
                          <w:bCs/>
                        </w:rPr>
                        <w:t>Matériel</w:t>
                      </w:r>
                    </w:p>
                    <w:p w:rsidR="0053730F" w:rsidRPr="003452D9" w:rsidRDefault="0053730F" w:rsidP="0053730F">
                      <w:pPr>
                        <w:spacing w:after="0"/>
                        <w:jc w:val="center"/>
                        <w:rPr>
                          <w:b/>
                          <w:bCs/>
                        </w:rPr>
                      </w:pPr>
                    </w:p>
                    <w:p w:rsidR="0053730F" w:rsidRDefault="0053730F" w:rsidP="0053730F">
                      <w:pPr>
                        <w:spacing w:after="0"/>
                        <w:jc w:val="both"/>
                      </w:pPr>
                      <w:r>
                        <w:t xml:space="preserve">• Erlenmeyer 250 </w:t>
                      </w:r>
                      <w:proofErr w:type="spellStart"/>
                      <w:r>
                        <w:t>mL</w:t>
                      </w:r>
                      <w:proofErr w:type="spellEnd"/>
                    </w:p>
                    <w:p w:rsidR="0053730F" w:rsidRDefault="0053730F" w:rsidP="0053730F">
                      <w:pPr>
                        <w:spacing w:after="0"/>
                        <w:jc w:val="both"/>
                      </w:pPr>
                      <w:r>
                        <w:t>• Agitateur magnétique avec barreau aimanté</w:t>
                      </w:r>
                    </w:p>
                    <w:p w:rsidR="0053730F" w:rsidRDefault="0053730F" w:rsidP="0053730F">
                      <w:pPr>
                        <w:spacing w:after="0"/>
                        <w:jc w:val="both"/>
                      </w:pPr>
                      <w:r>
                        <w:t>• Thermomètre</w:t>
                      </w:r>
                    </w:p>
                    <w:p w:rsidR="0053730F" w:rsidRDefault="0053730F" w:rsidP="0053730F">
                      <w:pPr>
                        <w:spacing w:after="0"/>
                        <w:jc w:val="both"/>
                      </w:pPr>
                      <w:r>
                        <w:t xml:space="preserve">• Éprouvette graduée 100 </w:t>
                      </w:r>
                      <w:proofErr w:type="spellStart"/>
                      <w:r>
                        <w:t>mL</w:t>
                      </w:r>
                      <w:proofErr w:type="spellEnd"/>
                    </w:p>
                    <w:p w:rsidR="0053730F" w:rsidRDefault="0053730F" w:rsidP="0053730F">
                      <w:pPr>
                        <w:spacing w:after="0"/>
                        <w:jc w:val="both"/>
                      </w:pPr>
                      <w:r>
                        <w:t xml:space="preserve">• Pipette graduée 10,0 </w:t>
                      </w:r>
                      <w:proofErr w:type="spellStart"/>
                      <w:r>
                        <w:t>mL</w:t>
                      </w:r>
                      <w:proofErr w:type="spellEnd"/>
                      <w:r>
                        <w:t xml:space="preserve"> </w:t>
                      </w:r>
                    </w:p>
                    <w:p w:rsidR="0053730F" w:rsidRDefault="0053730F" w:rsidP="0053730F">
                      <w:pPr>
                        <w:spacing w:after="0"/>
                        <w:jc w:val="both"/>
                      </w:pPr>
                      <w:r w:rsidRPr="003452D9">
                        <w:t>•</w:t>
                      </w:r>
                      <w:r>
                        <w:t xml:space="preserve"> Burette graduée</w:t>
                      </w:r>
                    </w:p>
                    <w:p w:rsidR="0053730F" w:rsidRDefault="0053730F" w:rsidP="0053730F">
                      <w:pPr>
                        <w:spacing w:after="0"/>
                        <w:jc w:val="both"/>
                      </w:pPr>
                      <w:r>
                        <w:t>• Solution aqueuse d'acide chlorhydrique</w:t>
                      </w:r>
                      <w:r w:rsidRPr="00204D18">
                        <w:t xml:space="preserve"> </w:t>
                      </w:r>
                      <w:r>
                        <w:t>(</w:t>
                      </w:r>
                      <w:r w:rsidRPr="00204D18">
                        <w:t>concentration en masse d'ions H</w:t>
                      </w:r>
                      <w:r w:rsidRPr="00204D18">
                        <w:rPr>
                          <w:vertAlign w:val="superscript"/>
                        </w:rPr>
                        <w:t>+</w:t>
                      </w:r>
                      <w:r w:rsidRPr="00204D18">
                        <w:t xml:space="preserve"> : 1</w:t>
                      </w:r>
                      <w:r>
                        <w:t>,0</w:t>
                      </w:r>
                      <w:r w:rsidRPr="00204D18">
                        <w:t xml:space="preserve"> g</w:t>
                      </w:r>
                      <w:r w:rsidR="00645A1B">
                        <w:rPr>
                          <w:rFonts w:cstheme="minorHAnsi"/>
                        </w:rPr>
                        <w:t>·</w:t>
                      </w:r>
                      <w:r w:rsidRPr="00204D18">
                        <w:t>L</w:t>
                      </w:r>
                      <w:r w:rsidRPr="00204D18">
                        <w:rPr>
                          <w:vertAlign w:val="superscript"/>
                        </w:rPr>
                        <w:t>-1</w:t>
                      </w:r>
                      <w:r w:rsidRPr="00204D18">
                        <w:t>)</w:t>
                      </w:r>
                    </w:p>
                    <w:p w:rsidR="0053730F" w:rsidRDefault="0053730F" w:rsidP="0053730F">
                      <w:pPr>
                        <w:spacing w:after="0"/>
                        <w:jc w:val="both"/>
                      </w:pPr>
                      <w:r>
                        <w:t>• Solution aqueuse d'hydroxyde de sodium</w:t>
                      </w:r>
                      <w:r w:rsidRPr="00204D18">
                        <w:t xml:space="preserve"> </w:t>
                      </w:r>
                      <w:r>
                        <w:t>(</w:t>
                      </w:r>
                      <w:r w:rsidRPr="00204D18">
                        <w:t>concentration en masse d'ions HO</w:t>
                      </w:r>
                      <w:r>
                        <w:rPr>
                          <w:vertAlign w:val="superscript"/>
                        </w:rPr>
                        <w:t>-</w:t>
                      </w:r>
                      <w:r w:rsidRPr="00204D18">
                        <w:t xml:space="preserve"> : 1</w:t>
                      </w:r>
                      <w:r>
                        <w:t>7</w:t>
                      </w:r>
                      <w:r w:rsidRPr="00204D18">
                        <w:t xml:space="preserve"> g</w:t>
                      </w:r>
                      <w:r w:rsidR="00645A1B">
                        <w:rPr>
                          <w:rFonts w:cstheme="minorHAnsi"/>
                        </w:rPr>
                        <w:t>·</w:t>
                      </w:r>
                      <w:r w:rsidRPr="00204D18">
                        <w:t>L</w:t>
                      </w:r>
                      <w:r w:rsidRPr="00204D18">
                        <w:rPr>
                          <w:vertAlign w:val="superscript"/>
                        </w:rPr>
                        <w:t>-1</w:t>
                      </w:r>
                      <w:r w:rsidRPr="00204D18">
                        <w:t>)</w:t>
                      </w:r>
                    </w:p>
                    <w:p w:rsidR="0053730F" w:rsidRDefault="0053730F" w:rsidP="0053730F">
                      <w:pPr>
                        <w:spacing w:after="0"/>
                        <w:jc w:val="both"/>
                      </w:pPr>
                      <w:r>
                        <w:t>• Tableur-grapheur</w:t>
                      </w:r>
                    </w:p>
                  </w:txbxContent>
                </v:textbox>
                <w10:wrap type="square"/>
              </v:shape>
            </w:pict>
          </mc:Fallback>
        </mc:AlternateContent>
      </w:r>
      <w:r w:rsidRPr="00774B96">
        <w:rPr>
          <w:noProof/>
          <w:sz w:val="21"/>
          <w:szCs w:val="21"/>
          <w:lang w:eastAsia="fr-FR"/>
        </w:rPr>
        <mc:AlternateContent>
          <mc:Choice Requires="wps">
            <w:drawing>
              <wp:anchor distT="45720" distB="45720" distL="114300" distR="114300" simplePos="0" relativeHeight="251668480" behindDoc="0" locked="0" layoutInCell="1" allowOverlap="1" wp14:anchorId="27E83BB4" wp14:editId="13472E27">
                <wp:simplePos x="0" y="0"/>
                <wp:positionH relativeFrom="column">
                  <wp:posOffset>-7620</wp:posOffset>
                </wp:positionH>
                <wp:positionV relativeFrom="paragraph">
                  <wp:posOffset>307340</wp:posOffset>
                </wp:positionV>
                <wp:extent cx="4716780" cy="3337560"/>
                <wp:effectExtent l="0" t="0" r="26670" b="1524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3337560"/>
                        </a:xfrm>
                        <a:prstGeom prst="rect">
                          <a:avLst/>
                        </a:prstGeom>
                        <a:solidFill>
                          <a:srgbClr val="FFFFFF"/>
                        </a:solidFill>
                        <a:ln w="9525">
                          <a:solidFill>
                            <a:srgbClr val="000000"/>
                          </a:solidFill>
                          <a:miter lim="800000"/>
                          <a:headEnd/>
                          <a:tailEnd/>
                        </a:ln>
                      </wps:spPr>
                      <wps:txbx>
                        <w:txbxContent>
                          <w:p w:rsidR="0053730F" w:rsidRPr="00071D1E" w:rsidRDefault="0053730F" w:rsidP="0053730F">
                            <w:pPr>
                              <w:spacing w:after="0"/>
                              <w:rPr>
                                <w:b/>
                                <w:bCs/>
                              </w:rPr>
                            </w:pPr>
                            <w:r w:rsidRPr="00071D1E">
                              <w:rPr>
                                <w:b/>
                                <w:bCs/>
                              </w:rPr>
                              <w:t>Protocole</w:t>
                            </w:r>
                          </w:p>
                          <w:p w:rsidR="0053730F" w:rsidRDefault="0053730F" w:rsidP="00645A1B">
                            <w:pPr>
                              <w:pStyle w:val="Paragraphedeliste"/>
                              <w:numPr>
                                <w:ilvl w:val="0"/>
                                <w:numId w:val="5"/>
                              </w:numPr>
                              <w:spacing w:after="0"/>
                              <w:ind w:left="170" w:hanging="170"/>
                            </w:pPr>
                            <w:r>
                              <w:t xml:space="preserve">Introduire, dans un erlenmeyer, 90 </w:t>
                            </w:r>
                            <w:proofErr w:type="spellStart"/>
                            <w:r>
                              <w:t>mL</w:t>
                            </w:r>
                            <w:proofErr w:type="spellEnd"/>
                            <w:r>
                              <w:t xml:space="preserve"> d'eau et 10,0 </w:t>
                            </w:r>
                            <w:proofErr w:type="spellStart"/>
                            <w:r>
                              <w:t>mL</w:t>
                            </w:r>
                            <w:proofErr w:type="spellEnd"/>
                            <w:r>
                              <w:t xml:space="preserve"> de solution aqueuse d'acide chlorhydrique.</w:t>
                            </w:r>
                          </w:p>
                          <w:p w:rsidR="0053730F" w:rsidRDefault="0053730F" w:rsidP="00645A1B">
                            <w:pPr>
                              <w:pStyle w:val="Paragraphedeliste"/>
                              <w:numPr>
                                <w:ilvl w:val="0"/>
                                <w:numId w:val="5"/>
                              </w:numPr>
                              <w:spacing w:after="0"/>
                              <w:ind w:left="170" w:hanging="170"/>
                            </w:pPr>
                            <w:r>
                              <w:t>Placer l'erlenmeyer sur un agitateur magnétique et introduire un barreau aimanté. Agiter.</w:t>
                            </w:r>
                          </w:p>
                          <w:p w:rsidR="0053730F" w:rsidRDefault="0053730F" w:rsidP="00645A1B">
                            <w:pPr>
                              <w:pStyle w:val="Paragraphedeliste"/>
                              <w:numPr>
                                <w:ilvl w:val="0"/>
                                <w:numId w:val="5"/>
                              </w:numPr>
                              <w:spacing w:after="0"/>
                              <w:ind w:left="170" w:hanging="170"/>
                            </w:pPr>
                            <w:r>
                              <w:t xml:space="preserve">Plonger un thermomètre dans la solution et mesurer, lorsqu'elle est stabilisée, la température </w:t>
                            </w:r>
                            <w:proofErr w:type="spellStart"/>
                            <w:r w:rsidRPr="00645A1B">
                              <w:rPr>
                                <w:rFonts w:cstheme="minorHAnsi"/>
                                <w:i/>
                              </w:rPr>
                              <w:t>θ</w:t>
                            </w:r>
                            <w:proofErr w:type="gramStart"/>
                            <w:r w:rsidRPr="00645A1B">
                              <w:rPr>
                                <w:i/>
                                <w:vertAlign w:val="subscript"/>
                              </w:rPr>
                              <w:t>i</w:t>
                            </w:r>
                            <w:proofErr w:type="spellEnd"/>
                            <w:r w:rsidRPr="00645A1B">
                              <w:rPr>
                                <w:vertAlign w:val="subscript"/>
                              </w:rPr>
                              <w:t xml:space="preserve"> </w:t>
                            </w:r>
                            <w:r>
                              <w:t xml:space="preserve"> du</w:t>
                            </w:r>
                            <w:proofErr w:type="gramEnd"/>
                            <w:r>
                              <w:t xml:space="preserve"> mélange dans l'état initial.</w:t>
                            </w:r>
                          </w:p>
                          <w:p w:rsidR="0053730F" w:rsidRDefault="00645A1B" w:rsidP="00645A1B">
                            <w:pPr>
                              <w:pStyle w:val="Paragraphedeliste"/>
                              <w:numPr>
                                <w:ilvl w:val="0"/>
                                <w:numId w:val="5"/>
                              </w:numPr>
                              <w:spacing w:after="0"/>
                              <w:ind w:left="170" w:hanging="170"/>
                            </w:pPr>
                            <w:r>
                              <w:t>À</w:t>
                            </w:r>
                            <w:r w:rsidR="0053730F">
                              <w:t xml:space="preserve"> l’aide d’une burette graduée, verser un volume </w:t>
                            </w:r>
                            <w:r w:rsidR="0053730F" w:rsidRPr="00645A1B">
                              <w:rPr>
                                <w:i/>
                              </w:rPr>
                              <w:t>V</w:t>
                            </w:r>
                            <w:r w:rsidR="0053730F">
                              <w:t>=2,5</w:t>
                            </w:r>
                            <w:r>
                              <w:t> </w:t>
                            </w:r>
                            <w:proofErr w:type="spellStart"/>
                            <w:r w:rsidR="0053730F">
                              <w:t>mL</w:t>
                            </w:r>
                            <w:proofErr w:type="spellEnd"/>
                            <w:r w:rsidR="0053730F">
                              <w:t xml:space="preserve"> de solution aqueuse d'hydroxyde de sodium dans l'erlenmeyer en maintenant l'agitation.</w:t>
                            </w:r>
                          </w:p>
                          <w:p w:rsidR="0053730F" w:rsidRDefault="0053730F" w:rsidP="00645A1B">
                            <w:pPr>
                              <w:pStyle w:val="Paragraphedeliste"/>
                              <w:numPr>
                                <w:ilvl w:val="0"/>
                                <w:numId w:val="5"/>
                              </w:numPr>
                              <w:spacing w:after="0"/>
                              <w:ind w:left="170" w:hanging="170"/>
                            </w:pPr>
                            <w:r>
                              <w:t xml:space="preserve">Relever, lorsqu'elle est stabilisée, la température </w:t>
                            </w:r>
                            <w:r w:rsidRPr="00645A1B">
                              <w:rPr>
                                <w:rFonts w:cstheme="minorHAnsi"/>
                                <w:i/>
                              </w:rPr>
                              <w:t>θ</w:t>
                            </w:r>
                            <w:r>
                              <w:t xml:space="preserve"> du mélange.</w:t>
                            </w:r>
                          </w:p>
                          <w:p w:rsidR="0053730F" w:rsidRDefault="0053730F" w:rsidP="00645A1B">
                            <w:pPr>
                              <w:pStyle w:val="Paragraphedeliste"/>
                              <w:numPr>
                                <w:ilvl w:val="0"/>
                                <w:numId w:val="5"/>
                              </w:numPr>
                              <w:spacing w:after="0"/>
                              <w:ind w:left="170" w:hanging="170"/>
                            </w:pPr>
                            <w:r>
                              <w:t xml:space="preserve">Renouveler l'expérience pour les différents volumes </w:t>
                            </w:r>
                            <w:r w:rsidRPr="00645A1B">
                              <w:rPr>
                                <w:i/>
                              </w:rPr>
                              <w:t>V</w:t>
                            </w:r>
                            <w:r>
                              <w:t xml:space="preserve"> de solution aqueuse d'hydroxyde de sodium indiqués dans le tableau ci-dessous.</w:t>
                            </w:r>
                          </w:p>
                          <w:p w:rsidR="0053730F" w:rsidRDefault="0053730F" w:rsidP="00645A1B">
                            <w:pPr>
                              <w:pStyle w:val="Paragraphedeliste"/>
                              <w:numPr>
                                <w:ilvl w:val="0"/>
                                <w:numId w:val="5"/>
                              </w:numPr>
                              <w:spacing w:after="0"/>
                              <w:ind w:left="170" w:hanging="170"/>
                            </w:pPr>
                            <w:r>
                              <w:t>Compléter le tableau de résultats.</w:t>
                            </w:r>
                          </w:p>
                          <w:tbl>
                            <w:tblPr>
                              <w:tblW w:w="7210" w:type="dxa"/>
                              <w:tblInd w:w="-5" w:type="dxa"/>
                              <w:tblLayout w:type="fixed"/>
                              <w:tblCellMar>
                                <w:left w:w="10" w:type="dxa"/>
                                <w:right w:w="10" w:type="dxa"/>
                              </w:tblCellMar>
                              <w:tblLook w:val="0000" w:firstRow="0" w:lastRow="0" w:firstColumn="0" w:lastColumn="0" w:noHBand="0" w:noVBand="0"/>
                            </w:tblPr>
                            <w:tblGrid>
                              <w:gridCol w:w="1560"/>
                              <w:gridCol w:w="688"/>
                              <w:gridCol w:w="709"/>
                              <w:gridCol w:w="709"/>
                              <w:gridCol w:w="708"/>
                              <w:gridCol w:w="709"/>
                              <w:gridCol w:w="709"/>
                              <w:gridCol w:w="709"/>
                              <w:gridCol w:w="709"/>
                            </w:tblGrid>
                            <w:tr w:rsidR="0053730F" w:rsidRPr="008777BE" w:rsidTr="00253614">
                              <w:trPr>
                                <w:trHeight w:hRule="exact" w:val="631"/>
                              </w:trPr>
                              <w:tc>
                                <w:tcPr>
                                  <w:tcW w:w="1560" w:type="dxa"/>
                                  <w:tcBorders>
                                    <w:top w:val="single" w:sz="4" w:space="0" w:color="auto"/>
                                    <w:left w:val="single" w:sz="4" w:space="0" w:color="auto"/>
                                  </w:tcBorders>
                                  <w:shd w:val="clear" w:color="auto" w:fill="FFFFFF"/>
                                  <w:vAlign w:val="bottom"/>
                                </w:tcPr>
                                <w:p w:rsidR="0053730F" w:rsidRDefault="0053730F" w:rsidP="00253614">
                                  <w:pPr>
                                    <w:widowControl w:val="0"/>
                                    <w:spacing w:after="0" w:line="240" w:lineRule="auto"/>
                                    <w:rPr>
                                      <w:rFonts w:eastAsia="Arial" w:cstheme="minorHAnsi"/>
                                      <w:b/>
                                      <w:bCs/>
                                      <w:color w:val="000000"/>
                                      <w:lang w:eastAsia="fr-FR" w:bidi="fr-FR"/>
                                    </w:rPr>
                                  </w:pPr>
                                  <w:r w:rsidRPr="008777BE">
                                    <w:rPr>
                                      <w:rFonts w:eastAsia="Arial" w:cstheme="minorHAnsi"/>
                                      <w:b/>
                                      <w:bCs/>
                                      <w:color w:val="000000"/>
                                      <w:lang w:eastAsia="fr-FR" w:bidi="fr-FR"/>
                                    </w:rPr>
                                    <w:t xml:space="preserve">Volume </w:t>
                                  </w:r>
                                  <w:r w:rsidRPr="00645A1B">
                                    <w:rPr>
                                      <w:rFonts w:eastAsia="Arial" w:cstheme="minorHAnsi"/>
                                      <w:b/>
                                      <w:bCs/>
                                      <w:i/>
                                      <w:color w:val="000000"/>
                                      <w:lang w:eastAsia="fr-FR" w:bidi="fr-FR"/>
                                    </w:rPr>
                                    <w:t>V</w:t>
                                  </w:r>
                                  <w:r>
                                    <w:rPr>
                                      <w:rFonts w:eastAsia="Arial" w:cstheme="minorHAnsi"/>
                                      <w:b/>
                                      <w:bCs/>
                                      <w:color w:val="000000"/>
                                      <w:lang w:eastAsia="fr-FR" w:bidi="fr-FR"/>
                                    </w:rPr>
                                    <w:t xml:space="preserve"> </w:t>
                                  </w:r>
                                </w:p>
                                <w:p w:rsidR="0053730F" w:rsidRDefault="0053730F" w:rsidP="00253614">
                                  <w:pPr>
                                    <w:widowControl w:val="0"/>
                                    <w:spacing w:after="0" w:line="240" w:lineRule="auto"/>
                                    <w:rPr>
                                      <w:rFonts w:eastAsia="Arial" w:cstheme="minorHAnsi"/>
                                      <w:b/>
                                      <w:bCs/>
                                      <w:color w:val="000000"/>
                                      <w:lang w:eastAsia="fr-FR" w:bidi="fr-FR"/>
                                    </w:rPr>
                                  </w:pPr>
                                  <w:r w:rsidRPr="008777BE">
                                    <w:rPr>
                                      <w:rFonts w:eastAsia="Arial" w:cstheme="minorHAnsi"/>
                                      <w:b/>
                                      <w:bCs/>
                                      <w:color w:val="000000"/>
                                      <w:lang w:eastAsia="fr-FR" w:bidi="fr-FR"/>
                                    </w:rPr>
                                    <w:t>(</w:t>
                                  </w:r>
                                  <w:proofErr w:type="gramStart"/>
                                  <w:r w:rsidRPr="008777BE">
                                    <w:rPr>
                                      <w:rFonts w:eastAsia="Arial" w:cstheme="minorHAnsi"/>
                                      <w:b/>
                                      <w:bCs/>
                                      <w:color w:val="000000"/>
                                      <w:lang w:eastAsia="fr-FR" w:bidi="fr-FR"/>
                                    </w:rPr>
                                    <w:t>en</w:t>
                                  </w:r>
                                  <w:proofErr w:type="gramEnd"/>
                                  <w:r w:rsidRPr="008777BE">
                                    <w:rPr>
                                      <w:rFonts w:eastAsia="Arial" w:cstheme="minorHAnsi"/>
                                      <w:b/>
                                      <w:bCs/>
                                      <w:color w:val="000000"/>
                                      <w:lang w:eastAsia="fr-FR" w:bidi="fr-FR"/>
                                    </w:rPr>
                                    <w:t xml:space="preserve"> </w:t>
                                  </w:r>
                                  <w:proofErr w:type="spellStart"/>
                                  <w:r w:rsidRPr="008777BE">
                                    <w:rPr>
                                      <w:rFonts w:eastAsia="Arial" w:cstheme="minorHAnsi"/>
                                      <w:b/>
                                      <w:bCs/>
                                      <w:color w:val="000000"/>
                                      <w:lang w:eastAsia="fr-FR" w:bidi="fr-FR"/>
                                    </w:rPr>
                                    <w:t>mL</w:t>
                                  </w:r>
                                  <w:proofErr w:type="spellEnd"/>
                                  <w:r w:rsidRPr="008777BE">
                                    <w:rPr>
                                      <w:rFonts w:eastAsia="Arial" w:cstheme="minorHAnsi"/>
                                      <w:b/>
                                      <w:bCs/>
                                      <w:color w:val="000000"/>
                                      <w:lang w:eastAsia="fr-FR" w:bidi="fr-FR"/>
                                    </w:rPr>
                                    <w:t>)</w:t>
                                  </w:r>
                                </w:p>
                                <w:p w:rsidR="0053730F" w:rsidRDefault="0053730F" w:rsidP="00253614">
                                  <w:pPr>
                                    <w:widowControl w:val="0"/>
                                    <w:spacing w:after="0" w:line="240" w:lineRule="auto"/>
                                    <w:rPr>
                                      <w:rFonts w:eastAsia="Arial" w:cstheme="minorHAnsi"/>
                                      <w:b/>
                                      <w:bCs/>
                                      <w:color w:val="000000"/>
                                      <w:lang w:eastAsia="fr-FR" w:bidi="fr-FR"/>
                                    </w:rPr>
                                  </w:pPr>
                                </w:p>
                                <w:p w:rsidR="0053730F" w:rsidRPr="008777BE" w:rsidRDefault="0053730F" w:rsidP="00253614">
                                  <w:pPr>
                                    <w:widowControl w:val="0"/>
                                    <w:spacing w:after="0" w:line="240" w:lineRule="auto"/>
                                    <w:rPr>
                                      <w:rFonts w:eastAsia="Cambria" w:cstheme="minorHAnsi"/>
                                      <w:lang w:eastAsia="fr-FR" w:bidi="fr-FR"/>
                                    </w:rPr>
                                  </w:pPr>
                                </w:p>
                              </w:tc>
                              <w:tc>
                                <w:tcPr>
                                  <w:tcW w:w="688" w:type="dxa"/>
                                  <w:tcBorders>
                                    <w:top w:val="single" w:sz="4" w:space="0" w:color="auto"/>
                                    <w:lef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0,0</w:t>
                                  </w:r>
                                </w:p>
                              </w:tc>
                              <w:tc>
                                <w:tcPr>
                                  <w:tcW w:w="709" w:type="dxa"/>
                                  <w:tcBorders>
                                    <w:top w:val="single" w:sz="4" w:space="0" w:color="auto"/>
                                    <w:lef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2,5</w:t>
                                  </w:r>
                                </w:p>
                              </w:tc>
                              <w:tc>
                                <w:tcPr>
                                  <w:tcW w:w="709" w:type="dxa"/>
                                  <w:tcBorders>
                                    <w:top w:val="single" w:sz="4" w:space="0" w:color="auto"/>
                                    <w:lef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5,0</w:t>
                                  </w:r>
                                </w:p>
                              </w:tc>
                              <w:tc>
                                <w:tcPr>
                                  <w:tcW w:w="708" w:type="dxa"/>
                                  <w:tcBorders>
                                    <w:top w:val="single" w:sz="4" w:space="0" w:color="auto"/>
                                    <w:lef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7,5</w:t>
                                  </w:r>
                                </w:p>
                              </w:tc>
                              <w:tc>
                                <w:tcPr>
                                  <w:tcW w:w="709" w:type="dxa"/>
                                  <w:tcBorders>
                                    <w:top w:val="single" w:sz="4" w:space="0" w:color="auto"/>
                                    <w:lef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10</w:t>
                                  </w:r>
                                </w:p>
                              </w:tc>
                              <w:tc>
                                <w:tcPr>
                                  <w:tcW w:w="709" w:type="dxa"/>
                                  <w:tcBorders>
                                    <w:top w:val="single" w:sz="4" w:space="0" w:color="auto"/>
                                    <w:lef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12,5</w:t>
                                  </w:r>
                                </w:p>
                              </w:tc>
                              <w:tc>
                                <w:tcPr>
                                  <w:tcW w:w="709" w:type="dxa"/>
                                  <w:tcBorders>
                                    <w:top w:val="single" w:sz="4" w:space="0" w:color="auto"/>
                                    <w:left w:val="single" w:sz="4" w:space="0" w:color="auto"/>
                                    <w:righ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15</w:t>
                                  </w:r>
                                </w:p>
                              </w:tc>
                              <w:tc>
                                <w:tcPr>
                                  <w:tcW w:w="709" w:type="dxa"/>
                                  <w:tcBorders>
                                    <w:top w:val="single" w:sz="4" w:space="0" w:color="auto"/>
                                    <w:left w:val="single" w:sz="4" w:space="0" w:color="auto"/>
                                    <w:right w:val="single" w:sz="4" w:space="0" w:color="auto"/>
                                  </w:tcBorders>
                                  <w:shd w:val="clear" w:color="auto" w:fill="FFFFFF"/>
                                </w:tcPr>
                                <w:p w:rsidR="0053730F" w:rsidRDefault="0053730F" w:rsidP="008777BE">
                                  <w:pPr>
                                    <w:widowControl w:val="0"/>
                                    <w:spacing w:after="0" w:line="276" w:lineRule="auto"/>
                                    <w:jc w:val="center"/>
                                    <w:rPr>
                                      <w:rFonts w:eastAsia="Arial" w:cstheme="minorHAnsi"/>
                                      <w:color w:val="000000"/>
                                      <w:lang w:eastAsia="fr-FR" w:bidi="fr-FR"/>
                                    </w:rPr>
                                  </w:pPr>
                                </w:p>
                                <w:p w:rsidR="0053730F" w:rsidRPr="008777BE" w:rsidRDefault="0053730F" w:rsidP="008777BE">
                                  <w:pPr>
                                    <w:widowControl w:val="0"/>
                                    <w:spacing w:after="0" w:line="276" w:lineRule="auto"/>
                                    <w:jc w:val="center"/>
                                    <w:rPr>
                                      <w:rFonts w:eastAsia="Arial" w:cstheme="minorHAnsi"/>
                                      <w:color w:val="000000"/>
                                      <w:lang w:eastAsia="fr-FR" w:bidi="fr-FR"/>
                                    </w:rPr>
                                  </w:pPr>
                                  <w:r>
                                    <w:rPr>
                                      <w:rFonts w:eastAsia="Arial" w:cstheme="minorHAnsi"/>
                                      <w:color w:val="000000"/>
                                      <w:lang w:eastAsia="fr-FR" w:bidi="fr-FR"/>
                                    </w:rPr>
                                    <w:t>17,5</w:t>
                                  </w:r>
                                </w:p>
                              </w:tc>
                            </w:tr>
                            <w:tr w:rsidR="0053730F" w:rsidRPr="008777BE" w:rsidTr="00253614">
                              <w:trPr>
                                <w:trHeight w:hRule="exact" w:val="569"/>
                              </w:trPr>
                              <w:tc>
                                <w:tcPr>
                                  <w:tcW w:w="1560" w:type="dxa"/>
                                  <w:tcBorders>
                                    <w:top w:val="single" w:sz="4" w:space="0" w:color="auto"/>
                                    <w:left w:val="single" w:sz="4" w:space="0" w:color="auto"/>
                                    <w:bottom w:val="single" w:sz="4" w:space="0" w:color="auto"/>
                                  </w:tcBorders>
                                  <w:shd w:val="clear" w:color="auto" w:fill="FFFFFF"/>
                                  <w:vAlign w:val="center"/>
                                </w:tcPr>
                                <w:p w:rsidR="0053730F" w:rsidRDefault="0053730F" w:rsidP="00253614">
                                  <w:pPr>
                                    <w:widowControl w:val="0"/>
                                    <w:spacing w:after="0" w:line="240" w:lineRule="auto"/>
                                    <w:rPr>
                                      <w:rFonts w:eastAsia="Arial" w:cstheme="minorHAnsi"/>
                                      <w:b/>
                                      <w:bCs/>
                                      <w:color w:val="000000"/>
                                      <w:lang w:eastAsia="fr-FR" w:bidi="fr-FR"/>
                                    </w:rPr>
                                  </w:pPr>
                                  <w:r w:rsidRPr="008777BE">
                                    <w:rPr>
                                      <w:rFonts w:eastAsia="Arial" w:cstheme="minorHAnsi"/>
                                      <w:b/>
                                      <w:bCs/>
                                      <w:color w:val="000000"/>
                                      <w:lang w:eastAsia="fr-FR" w:bidi="fr-FR"/>
                                    </w:rPr>
                                    <w:t xml:space="preserve">Température </w:t>
                                  </w:r>
                                  <w:r w:rsidRPr="00645A1B">
                                    <w:rPr>
                                      <w:rFonts w:eastAsia="Arial" w:cstheme="minorHAnsi"/>
                                      <w:b/>
                                      <w:bCs/>
                                      <w:i/>
                                      <w:color w:val="000000"/>
                                      <w:lang w:eastAsia="fr-FR" w:bidi="fr-FR"/>
                                    </w:rPr>
                                    <w:t>θ</w:t>
                                  </w:r>
                                  <w:r w:rsidRPr="008777BE">
                                    <w:rPr>
                                      <w:rFonts w:eastAsia="Arial" w:cstheme="minorHAnsi"/>
                                      <w:b/>
                                      <w:bCs/>
                                      <w:color w:val="000000"/>
                                      <w:lang w:eastAsia="fr-FR" w:bidi="fr-FR"/>
                                    </w:rPr>
                                    <w:t xml:space="preserve"> </w:t>
                                  </w:r>
                                </w:p>
                                <w:p w:rsidR="0053730F" w:rsidRPr="008777BE" w:rsidRDefault="0053730F" w:rsidP="00253614">
                                  <w:pPr>
                                    <w:widowControl w:val="0"/>
                                    <w:spacing w:after="0" w:line="240" w:lineRule="auto"/>
                                    <w:rPr>
                                      <w:rFonts w:eastAsia="Cambria" w:cstheme="minorHAnsi"/>
                                      <w:lang w:eastAsia="fr-FR" w:bidi="fr-FR"/>
                                    </w:rPr>
                                  </w:pPr>
                                  <w:r w:rsidRPr="008777BE">
                                    <w:rPr>
                                      <w:rFonts w:eastAsia="Arial" w:cstheme="minorHAnsi"/>
                                      <w:b/>
                                      <w:bCs/>
                                      <w:color w:val="000000"/>
                                      <w:lang w:eastAsia="fr-FR" w:bidi="fr-FR"/>
                                    </w:rPr>
                                    <w:t>(en °C</w:t>
                                  </w:r>
                                  <w:r>
                                    <w:rPr>
                                      <w:rFonts w:eastAsia="Arial" w:cstheme="minorHAnsi"/>
                                      <w:b/>
                                      <w:bCs/>
                                      <w:color w:val="000000"/>
                                      <w:lang w:eastAsia="fr-FR" w:bidi="fr-FR"/>
                                    </w:rPr>
                                    <w:t>)</w:t>
                                  </w:r>
                                </w:p>
                              </w:tc>
                              <w:tc>
                                <w:tcPr>
                                  <w:tcW w:w="688" w:type="dxa"/>
                                  <w:tcBorders>
                                    <w:top w:val="single" w:sz="4" w:space="0" w:color="auto"/>
                                    <w:left w:val="single" w:sz="4" w:space="0" w:color="auto"/>
                                    <w:bottom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9" w:type="dxa"/>
                                  <w:tcBorders>
                                    <w:top w:val="single" w:sz="4" w:space="0" w:color="auto"/>
                                    <w:left w:val="single" w:sz="4" w:space="0" w:color="auto"/>
                                    <w:bottom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9" w:type="dxa"/>
                                  <w:tcBorders>
                                    <w:top w:val="single" w:sz="4" w:space="0" w:color="auto"/>
                                    <w:left w:val="single" w:sz="4" w:space="0" w:color="auto"/>
                                    <w:bottom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8" w:type="dxa"/>
                                  <w:tcBorders>
                                    <w:top w:val="single" w:sz="4" w:space="0" w:color="auto"/>
                                    <w:left w:val="single" w:sz="4" w:space="0" w:color="auto"/>
                                    <w:bottom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9" w:type="dxa"/>
                                  <w:tcBorders>
                                    <w:top w:val="single" w:sz="4" w:space="0" w:color="auto"/>
                                    <w:left w:val="single" w:sz="4" w:space="0" w:color="auto"/>
                                    <w:bottom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9" w:type="dxa"/>
                                  <w:tcBorders>
                                    <w:top w:val="single" w:sz="4" w:space="0" w:color="auto"/>
                                    <w:left w:val="single" w:sz="4" w:space="0" w:color="auto"/>
                                    <w:bottom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r>
                          </w:tbl>
                          <w:p w:rsidR="0053730F" w:rsidRDefault="0053730F" w:rsidP="0053730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83BB4" id="Zone de texte 2" o:spid="_x0000_s1032" type="#_x0000_t202" style="position:absolute;left:0;text-align:left;margin-left:-.6pt;margin-top:24.2pt;width:371.4pt;height:262.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">
                <v:textbox>
                  <w:txbxContent>
                    <w:p w:rsidR="0053730F" w:rsidRPr="00071D1E" w:rsidRDefault="0053730F" w:rsidP="0053730F">
                      <w:pPr>
                        <w:spacing w:after="0"/>
                        <w:rPr>
                          <w:b/>
                          <w:bCs/>
                        </w:rPr>
                      </w:pPr>
                      <w:r w:rsidRPr="00071D1E">
                        <w:rPr>
                          <w:b/>
                          <w:bCs/>
                        </w:rPr>
                        <w:t>Protocole</w:t>
                      </w:r>
                    </w:p>
                    <w:p w:rsidR="0053730F" w:rsidRDefault="0053730F" w:rsidP="00645A1B">
                      <w:pPr>
                        <w:pStyle w:val="Paragraphedeliste"/>
                        <w:numPr>
                          <w:ilvl w:val="0"/>
                          <w:numId w:val="5"/>
                        </w:numPr>
                        <w:spacing w:after="0"/>
                        <w:ind w:left="170" w:hanging="170"/>
                      </w:pPr>
                      <w:r>
                        <w:t xml:space="preserve">Introduire, dans un erlenmeyer, 90 </w:t>
                      </w:r>
                      <w:proofErr w:type="spellStart"/>
                      <w:r>
                        <w:t>mL</w:t>
                      </w:r>
                      <w:proofErr w:type="spellEnd"/>
                      <w:r>
                        <w:t xml:space="preserve"> d'eau et 10,0 </w:t>
                      </w:r>
                      <w:proofErr w:type="spellStart"/>
                      <w:r>
                        <w:t>mL</w:t>
                      </w:r>
                      <w:proofErr w:type="spellEnd"/>
                      <w:r>
                        <w:t xml:space="preserve"> de solution aqueuse d'acide chlorhydrique.</w:t>
                      </w:r>
                    </w:p>
                    <w:p w:rsidR="0053730F" w:rsidRDefault="0053730F" w:rsidP="00645A1B">
                      <w:pPr>
                        <w:pStyle w:val="Paragraphedeliste"/>
                        <w:numPr>
                          <w:ilvl w:val="0"/>
                          <w:numId w:val="5"/>
                        </w:numPr>
                        <w:spacing w:after="0"/>
                        <w:ind w:left="170" w:hanging="170"/>
                      </w:pPr>
                      <w:r>
                        <w:t>Placer l'erlenmeyer sur un agitateur magnétique et introduire un barreau aimanté. Agiter.</w:t>
                      </w:r>
                    </w:p>
                    <w:p w:rsidR="0053730F" w:rsidRDefault="0053730F" w:rsidP="00645A1B">
                      <w:pPr>
                        <w:pStyle w:val="Paragraphedeliste"/>
                        <w:numPr>
                          <w:ilvl w:val="0"/>
                          <w:numId w:val="5"/>
                        </w:numPr>
                        <w:spacing w:after="0"/>
                        <w:ind w:left="170" w:hanging="170"/>
                      </w:pPr>
                      <w:r>
                        <w:t xml:space="preserve">Plonger un thermomètre dans la solution et mesurer, lorsqu'elle est stabilisée, la température </w:t>
                      </w:r>
                      <w:proofErr w:type="spellStart"/>
                      <w:r w:rsidRPr="00645A1B">
                        <w:rPr>
                          <w:rFonts w:cstheme="minorHAnsi"/>
                          <w:i/>
                        </w:rPr>
                        <w:t>θ</w:t>
                      </w:r>
                      <w:proofErr w:type="gramStart"/>
                      <w:r w:rsidRPr="00645A1B">
                        <w:rPr>
                          <w:i/>
                          <w:vertAlign w:val="subscript"/>
                        </w:rPr>
                        <w:t>i</w:t>
                      </w:r>
                      <w:proofErr w:type="spellEnd"/>
                      <w:r w:rsidRPr="00645A1B">
                        <w:rPr>
                          <w:vertAlign w:val="subscript"/>
                        </w:rPr>
                        <w:t xml:space="preserve"> </w:t>
                      </w:r>
                      <w:r>
                        <w:t xml:space="preserve"> du</w:t>
                      </w:r>
                      <w:proofErr w:type="gramEnd"/>
                      <w:r>
                        <w:t xml:space="preserve"> mélange dans l'état initial.</w:t>
                      </w:r>
                    </w:p>
                    <w:p w:rsidR="0053730F" w:rsidRDefault="00645A1B" w:rsidP="00645A1B">
                      <w:pPr>
                        <w:pStyle w:val="Paragraphedeliste"/>
                        <w:numPr>
                          <w:ilvl w:val="0"/>
                          <w:numId w:val="5"/>
                        </w:numPr>
                        <w:spacing w:after="0"/>
                        <w:ind w:left="170" w:hanging="170"/>
                      </w:pPr>
                      <w:r>
                        <w:t>À</w:t>
                      </w:r>
                      <w:r w:rsidR="0053730F">
                        <w:t xml:space="preserve"> l’aide d’une burette graduée, verser un volume </w:t>
                      </w:r>
                      <w:r w:rsidR="0053730F" w:rsidRPr="00645A1B">
                        <w:rPr>
                          <w:i/>
                        </w:rPr>
                        <w:t>V</w:t>
                      </w:r>
                      <w:r w:rsidR="0053730F">
                        <w:t>=2,5</w:t>
                      </w:r>
                      <w:r>
                        <w:t> </w:t>
                      </w:r>
                      <w:proofErr w:type="spellStart"/>
                      <w:r w:rsidR="0053730F">
                        <w:t>mL</w:t>
                      </w:r>
                      <w:proofErr w:type="spellEnd"/>
                      <w:r w:rsidR="0053730F">
                        <w:t xml:space="preserve"> de solution aqueuse d'hydroxyde de sodium dans l'erlenmeyer en maintenant l'agitation.</w:t>
                      </w:r>
                    </w:p>
                    <w:p w:rsidR="0053730F" w:rsidRDefault="0053730F" w:rsidP="00645A1B">
                      <w:pPr>
                        <w:pStyle w:val="Paragraphedeliste"/>
                        <w:numPr>
                          <w:ilvl w:val="0"/>
                          <w:numId w:val="5"/>
                        </w:numPr>
                        <w:spacing w:after="0"/>
                        <w:ind w:left="170" w:hanging="170"/>
                      </w:pPr>
                      <w:r>
                        <w:t xml:space="preserve">Relever, lorsqu'elle est stabilisée, la température </w:t>
                      </w:r>
                      <w:r w:rsidRPr="00645A1B">
                        <w:rPr>
                          <w:rFonts w:cstheme="minorHAnsi"/>
                          <w:i/>
                        </w:rPr>
                        <w:t>θ</w:t>
                      </w:r>
                      <w:r>
                        <w:t xml:space="preserve"> du mélange.</w:t>
                      </w:r>
                    </w:p>
                    <w:p w:rsidR="0053730F" w:rsidRDefault="0053730F" w:rsidP="00645A1B">
                      <w:pPr>
                        <w:pStyle w:val="Paragraphedeliste"/>
                        <w:numPr>
                          <w:ilvl w:val="0"/>
                          <w:numId w:val="5"/>
                        </w:numPr>
                        <w:spacing w:after="0"/>
                        <w:ind w:left="170" w:hanging="170"/>
                      </w:pPr>
                      <w:r>
                        <w:t xml:space="preserve">Renouveler l'expérience pour les différents volumes </w:t>
                      </w:r>
                      <w:r w:rsidRPr="00645A1B">
                        <w:rPr>
                          <w:i/>
                        </w:rPr>
                        <w:t>V</w:t>
                      </w:r>
                      <w:r>
                        <w:t xml:space="preserve"> de solution aqueuse d'hydroxyde de sodium indiqués dans le tableau ci-dessous.</w:t>
                      </w:r>
                    </w:p>
                    <w:p w:rsidR="0053730F" w:rsidRDefault="0053730F" w:rsidP="00645A1B">
                      <w:pPr>
                        <w:pStyle w:val="Paragraphedeliste"/>
                        <w:numPr>
                          <w:ilvl w:val="0"/>
                          <w:numId w:val="5"/>
                        </w:numPr>
                        <w:spacing w:after="0"/>
                        <w:ind w:left="170" w:hanging="170"/>
                      </w:pPr>
                      <w:r>
                        <w:t>Compléter le tableau de résultats.</w:t>
                      </w:r>
                    </w:p>
                    <w:tbl>
                      <w:tblPr>
                        <w:tblW w:w="7210" w:type="dxa"/>
                        <w:tblInd w:w="-5" w:type="dxa"/>
                        <w:tblLayout w:type="fixed"/>
                        <w:tblCellMar>
                          <w:left w:w="10" w:type="dxa"/>
                          <w:right w:w="10" w:type="dxa"/>
                        </w:tblCellMar>
                        <w:tblLook w:val="0000" w:firstRow="0" w:lastRow="0" w:firstColumn="0" w:lastColumn="0" w:noHBand="0" w:noVBand="0"/>
                      </w:tblPr>
                      <w:tblGrid>
                        <w:gridCol w:w="1560"/>
                        <w:gridCol w:w="688"/>
                        <w:gridCol w:w="709"/>
                        <w:gridCol w:w="709"/>
                        <w:gridCol w:w="708"/>
                        <w:gridCol w:w="709"/>
                        <w:gridCol w:w="709"/>
                        <w:gridCol w:w="709"/>
                        <w:gridCol w:w="709"/>
                      </w:tblGrid>
                      <w:tr w:rsidR="0053730F" w:rsidRPr="008777BE" w:rsidTr="00253614">
                        <w:trPr>
                          <w:trHeight w:hRule="exact" w:val="631"/>
                        </w:trPr>
                        <w:tc>
                          <w:tcPr>
                            <w:tcW w:w="1560" w:type="dxa"/>
                            <w:tcBorders>
                              <w:top w:val="single" w:sz="4" w:space="0" w:color="auto"/>
                              <w:left w:val="single" w:sz="4" w:space="0" w:color="auto"/>
                            </w:tcBorders>
                            <w:shd w:val="clear" w:color="auto" w:fill="FFFFFF"/>
                            <w:vAlign w:val="bottom"/>
                          </w:tcPr>
                          <w:p w:rsidR="0053730F" w:rsidRDefault="0053730F" w:rsidP="00253614">
                            <w:pPr>
                              <w:widowControl w:val="0"/>
                              <w:spacing w:after="0" w:line="240" w:lineRule="auto"/>
                              <w:rPr>
                                <w:rFonts w:eastAsia="Arial" w:cstheme="minorHAnsi"/>
                                <w:b/>
                                <w:bCs/>
                                <w:color w:val="000000"/>
                                <w:lang w:eastAsia="fr-FR" w:bidi="fr-FR"/>
                              </w:rPr>
                            </w:pPr>
                            <w:r w:rsidRPr="008777BE">
                              <w:rPr>
                                <w:rFonts w:eastAsia="Arial" w:cstheme="minorHAnsi"/>
                                <w:b/>
                                <w:bCs/>
                                <w:color w:val="000000"/>
                                <w:lang w:eastAsia="fr-FR" w:bidi="fr-FR"/>
                              </w:rPr>
                              <w:t xml:space="preserve">Volume </w:t>
                            </w:r>
                            <w:r w:rsidRPr="00645A1B">
                              <w:rPr>
                                <w:rFonts w:eastAsia="Arial" w:cstheme="minorHAnsi"/>
                                <w:b/>
                                <w:bCs/>
                                <w:i/>
                                <w:color w:val="000000"/>
                                <w:lang w:eastAsia="fr-FR" w:bidi="fr-FR"/>
                              </w:rPr>
                              <w:t>V</w:t>
                            </w:r>
                            <w:r>
                              <w:rPr>
                                <w:rFonts w:eastAsia="Arial" w:cstheme="minorHAnsi"/>
                                <w:b/>
                                <w:bCs/>
                                <w:color w:val="000000"/>
                                <w:lang w:eastAsia="fr-FR" w:bidi="fr-FR"/>
                              </w:rPr>
                              <w:t xml:space="preserve"> </w:t>
                            </w:r>
                          </w:p>
                          <w:p w:rsidR="0053730F" w:rsidRDefault="0053730F" w:rsidP="00253614">
                            <w:pPr>
                              <w:widowControl w:val="0"/>
                              <w:spacing w:after="0" w:line="240" w:lineRule="auto"/>
                              <w:rPr>
                                <w:rFonts w:eastAsia="Arial" w:cstheme="minorHAnsi"/>
                                <w:b/>
                                <w:bCs/>
                                <w:color w:val="000000"/>
                                <w:lang w:eastAsia="fr-FR" w:bidi="fr-FR"/>
                              </w:rPr>
                            </w:pPr>
                            <w:r w:rsidRPr="008777BE">
                              <w:rPr>
                                <w:rFonts w:eastAsia="Arial" w:cstheme="minorHAnsi"/>
                                <w:b/>
                                <w:bCs/>
                                <w:color w:val="000000"/>
                                <w:lang w:eastAsia="fr-FR" w:bidi="fr-FR"/>
                              </w:rPr>
                              <w:t>(</w:t>
                            </w:r>
                            <w:proofErr w:type="gramStart"/>
                            <w:r w:rsidRPr="008777BE">
                              <w:rPr>
                                <w:rFonts w:eastAsia="Arial" w:cstheme="minorHAnsi"/>
                                <w:b/>
                                <w:bCs/>
                                <w:color w:val="000000"/>
                                <w:lang w:eastAsia="fr-FR" w:bidi="fr-FR"/>
                              </w:rPr>
                              <w:t>en</w:t>
                            </w:r>
                            <w:proofErr w:type="gramEnd"/>
                            <w:r w:rsidRPr="008777BE">
                              <w:rPr>
                                <w:rFonts w:eastAsia="Arial" w:cstheme="minorHAnsi"/>
                                <w:b/>
                                <w:bCs/>
                                <w:color w:val="000000"/>
                                <w:lang w:eastAsia="fr-FR" w:bidi="fr-FR"/>
                              </w:rPr>
                              <w:t xml:space="preserve"> </w:t>
                            </w:r>
                            <w:proofErr w:type="spellStart"/>
                            <w:r w:rsidRPr="008777BE">
                              <w:rPr>
                                <w:rFonts w:eastAsia="Arial" w:cstheme="minorHAnsi"/>
                                <w:b/>
                                <w:bCs/>
                                <w:color w:val="000000"/>
                                <w:lang w:eastAsia="fr-FR" w:bidi="fr-FR"/>
                              </w:rPr>
                              <w:t>mL</w:t>
                            </w:r>
                            <w:proofErr w:type="spellEnd"/>
                            <w:r w:rsidRPr="008777BE">
                              <w:rPr>
                                <w:rFonts w:eastAsia="Arial" w:cstheme="minorHAnsi"/>
                                <w:b/>
                                <w:bCs/>
                                <w:color w:val="000000"/>
                                <w:lang w:eastAsia="fr-FR" w:bidi="fr-FR"/>
                              </w:rPr>
                              <w:t>)</w:t>
                            </w:r>
                          </w:p>
                          <w:p w:rsidR="0053730F" w:rsidRDefault="0053730F" w:rsidP="00253614">
                            <w:pPr>
                              <w:widowControl w:val="0"/>
                              <w:spacing w:after="0" w:line="240" w:lineRule="auto"/>
                              <w:rPr>
                                <w:rFonts w:eastAsia="Arial" w:cstheme="minorHAnsi"/>
                                <w:b/>
                                <w:bCs/>
                                <w:color w:val="000000"/>
                                <w:lang w:eastAsia="fr-FR" w:bidi="fr-FR"/>
                              </w:rPr>
                            </w:pPr>
                          </w:p>
                          <w:p w:rsidR="0053730F" w:rsidRPr="008777BE" w:rsidRDefault="0053730F" w:rsidP="00253614">
                            <w:pPr>
                              <w:widowControl w:val="0"/>
                              <w:spacing w:after="0" w:line="240" w:lineRule="auto"/>
                              <w:rPr>
                                <w:rFonts w:eastAsia="Cambria" w:cstheme="minorHAnsi"/>
                                <w:lang w:eastAsia="fr-FR" w:bidi="fr-FR"/>
                              </w:rPr>
                            </w:pPr>
                          </w:p>
                        </w:tc>
                        <w:tc>
                          <w:tcPr>
                            <w:tcW w:w="688" w:type="dxa"/>
                            <w:tcBorders>
                              <w:top w:val="single" w:sz="4" w:space="0" w:color="auto"/>
                              <w:lef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0,0</w:t>
                            </w:r>
                          </w:p>
                        </w:tc>
                        <w:tc>
                          <w:tcPr>
                            <w:tcW w:w="709" w:type="dxa"/>
                            <w:tcBorders>
                              <w:top w:val="single" w:sz="4" w:space="0" w:color="auto"/>
                              <w:lef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2,5</w:t>
                            </w:r>
                          </w:p>
                        </w:tc>
                        <w:tc>
                          <w:tcPr>
                            <w:tcW w:w="709" w:type="dxa"/>
                            <w:tcBorders>
                              <w:top w:val="single" w:sz="4" w:space="0" w:color="auto"/>
                              <w:lef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5,0</w:t>
                            </w:r>
                          </w:p>
                        </w:tc>
                        <w:tc>
                          <w:tcPr>
                            <w:tcW w:w="708" w:type="dxa"/>
                            <w:tcBorders>
                              <w:top w:val="single" w:sz="4" w:space="0" w:color="auto"/>
                              <w:lef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7,5</w:t>
                            </w:r>
                          </w:p>
                        </w:tc>
                        <w:tc>
                          <w:tcPr>
                            <w:tcW w:w="709" w:type="dxa"/>
                            <w:tcBorders>
                              <w:top w:val="single" w:sz="4" w:space="0" w:color="auto"/>
                              <w:lef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10</w:t>
                            </w:r>
                          </w:p>
                        </w:tc>
                        <w:tc>
                          <w:tcPr>
                            <w:tcW w:w="709" w:type="dxa"/>
                            <w:tcBorders>
                              <w:top w:val="single" w:sz="4" w:space="0" w:color="auto"/>
                              <w:lef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12,5</w:t>
                            </w:r>
                          </w:p>
                        </w:tc>
                        <w:tc>
                          <w:tcPr>
                            <w:tcW w:w="709" w:type="dxa"/>
                            <w:tcBorders>
                              <w:top w:val="single" w:sz="4" w:space="0" w:color="auto"/>
                              <w:left w:val="single" w:sz="4" w:space="0" w:color="auto"/>
                              <w:right w:val="single" w:sz="4" w:space="0" w:color="auto"/>
                            </w:tcBorders>
                            <w:shd w:val="clear" w:color="auto" w:fill="FFFFFF"/>
                            <w:vAlign w:val="bottom"/>
                          </w:tcPr>
                          <w:p w:rsidR="0053730F" w:rsidRPr="008777BE" w:rsidRDefault="0053730F" w:rsidP="008777BE">
                            <w:pPr>
                              <w:widowControl w:val="0"/>
                              <w:spacing w:after="0" w:line="276" w:lineRule="auto"/>
                              <w:jc w:val="center"/>
                              <w:rPr>
                                <w:rFonts w:eastAsia="Cambria" w:cstheme="minorHAnsi"/>
                                <w:lang w:eastAsia="fr-FR" w:bidi="fr-FR"/>
                              </w:rPr>
                            </w:pPr>
                            <w:r w:rsidRPr="008777BE">
                              <w:rPr>
                                <w:rFonts w:eastAsia="Arial" w:cstheme="minorHAnsi"/>
                                <w:color w:val="000000"/>
                                <w:lang w:eastAsia="fr-FR" w:bidi="fr-FR"/>
                              </w:rPr>
                              <w:t>15</w:t>
                            </w:r>
                          </w:p>
                        </w:tc>
                        <w:tc>
                          <w:tcPr>
                            <w:tcW w:w="709" w:type="dxa"/>
                            <w:tcBorders>
                              <w:top w:val="single" w:sz="4" w:space="0" w:color="auto"/>
                              <w:left w:val="single" w:sz="4" w:space="0" w:color="auto"/>
                              <w:right w:val="single" w:sz="4" w:space="0" w:color="auto"/>
                            </w:tcBorders>
                            <w:shd w:val="clear" w:color="auto" w:fill="FFFFFF"/>
                          </w:tcPr>
                          <w:p w:rsidR="0053730F" w:rsidRDefault="0053730F" w:rsidP="008777BE">
                            <w:pPr>
                              <w:widowControl w:val="0"/>
                              <w:spacing w:after="0" w:line="276" w:lineRule="auto"/>
                              <w:jc w:val="center"/>
                              <w:rPr>
                                <w:rFonts w:eastAsia="Arial" w:cstheme="minorHAnsi"/>
                                <w:color w:val="000000"/>
                                <w:lang w:eastAsia="fr-FR" w:bidi="fr-FR"/>
                              </w:rPr>
                            </w:pPr>
                          </w:p>
                          <w:p w:rsidR="0053730F" w:rsidRPr="008777BE" w:rsidRDefault="0053730F" w:rsidP="008777BE">
                            <w:pPr>
                              <w:widowControl w:val="0"/>
                              <w:spacing w:after="0" w:line="276" w:lineRule="auto"/>
                              <w:jc w:val="center"/>
                              <w:rPr>
                                <w:rFonts w:eastAsia="Arial" w:cstheme="minorHAnsi"/>
                                <w:color w:val="000000"/>
                                <w:lang w:eastAsia="fr-FR" w:bidi="fr-FR"/>
                              </w:rPr>
                            </w:pPr>
                            <w:r>
                              <w:rPr>
                                <w:rFonts w:eastAsia="Arial" w:cstheme="minorHAnsi"/>
                                <w:color w:val="000000"/>
                                <w:lang w:eastAsia="fr-FR" w:bidi="fr-FR"/>
                              </w:rPr>
                              <w:t>17,5</w:t>
                            </w:r>
                          </w:p>
                        </w:tc>
                      </w:tr>
                      <w:tr w:rsidR="0053730F" w:rsidRPr="008777BE" w:rsidTr="00253614">
                        <w:trPr>
                          <w:trHeight w:hRule="exact" w:val="569"/>
                        </w:trPr>
                        <w:tc>
                          <w:tcPr>
                            <w:tcW w:w="1560" w:type="dxa"/>
                            <w:tcBorders>
                              <w:top w:val="single" w:sz="4" w:space="0" w:color="auto"/>
                              <w:left w:val="single" w:sz="4" w:space="0" w:color="auto"/>
                              <w:bottom w:val="single" w:sz="4" w:space="0" w:color="auto"/>
                            </w:tcBorders>
                            <w:shd w:val="clear" w:color="auto" w:fill="FFFFFF"/>
                            <w:vAlign w:val="center"/>
                          </w:tcPr>
                          <w:p w:rsidR="0053730F" w:rsidRDefault="0053730F" w:rsidP="00253614">
                            <w:pPr>
                              <w:widowControl w:val="0"/>
                              <w:spacing w:after="0" w:line="240" w:lineRule="auto"/>
                              <w:rPr>
                                <w:rFonts w:eastAsia="Arial" w:cstheme="minorHAnsi"/>
                                <w:b/>
                                <w:bCs/>
                                <w:color w:val="000000"/>
                                <w:lang w:eastAsia="fr-FR" w:bidi="fr-FR"/>
                              </w:rPr>
                            </w:pPr>
                            <w:r w:rsidRPr="008777BE">
                              <w:rPr>
                                <w:rFonts w:eastAsia="Arial" w:cstheme="minorHAnsi"/>
                                <w:b/>
                                <w:bCs/>
                                <w:color w:val="000000"/>
                                <w:lang w:eastAsia="fr-FR" w:bidi="fr-FR"/>
                              </w:rPr>
                              <w:t xml:space="preserve">Température </w:t>
                            </w:r>
                            <w:r w:rsidRPr="00645A1B">
                              <w:rPr>
                                <w:rFonts w:eastAsia="Arial" w:cstheme="minorHAnsi"/>
                                <w:b/>
                                <w:bCs/>
                                <w:i/>
                                <w:color w:val="000000"/>
                                <w:lang w:eastAsia="fr-FR" w:bidi="fr-FR"/>
                              </w:rPr>
                              <w:t>θ</w:t>
                            </w:r>
                            <w:r w:rsidRPr="008777BE">
                              <w:rPr>
                                <w:rFonts w:eastAsia="Arial" w:cstheme="minorHAnsi"/>
                                <w:b/>
                                <w:bCs/>
                                <w:color w:val="000000"/>
                                <w:lang w:eastAsia="fr-FR" w:bidi="fr-FR"/>
                              </w:rPr>
                              <w:t xml:space="preserve"> </w:t>
                            </w:r>
                          </w:p>
                          <w:p w:rsidR="0053730F" w:rsidRPr="008777BE" w:rsidRDefault="0053730F" w:rsidP="00253614">
                            <w:pPr>
                              <w:widowControl w:val="0"/>
                              <w:spacing w:after="0" w:line="240" w:lineRule="auto"/>
                              <w:rPr>
                                <w:rFonts w:eastAsia="Cambria" w:cstheme="minorHAnsi"/>
                                <w:lang w:eastAsia="fr-FR" w:bidi="fr-FR"/>
                              </w:rPr>
                            </w:pPr>
                            <w:r w:rsidRPr="008777BE">
                              <w:rPr>
                                <w:rFonts w:eastAsia="Arial" w:cstheme="minorHAnsi"/>
                                <w:b/>
                                <w:bCs/>
                                <w:color w:val="000000"/>
                                <w:lang w:eastAsia="fr-FR" w:bidi="fr-FR"/>
                              </w:rPr>
                              <w:t>(en °C</w:t>
                            </w:r>
                            <w:r>
                              <w:rPr>
                                <w:rFonts w:eastAsia="Arial" w:cstheme="minorHAnsi"/>
                                <w:b/>
                                <w:bCs/>
                                <w:color w:val="000000"/>
                                <w:lang w:eastAsia="fr-FR" w:bidi="fr-FR"/>
                              </w:rPr>
                              <w:t>)</w:t>
                            </w:r>
                          </w:p>
                        </w:tc>
                        <w:tc>
                          <w:tcPr>
                            <w:tcW w:w="688" w:type="dxa"/>
                            <w:tcBorders>
                              <w:top w:val="single" w:sz="4" w:space="0" w:color="auto"/>
                              <w:left w:val="single" w:sz="4" w:space="0" w:color="auto"/>
                              <w:bottom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9" w:type="dxa"/>
                            <w:tcBorders>
                              <w:top w:val="single" w:sz="4" w:space="0" w:color="auto"/>
                              <w:left w:val="single" w:sz="4" w:space="0" w:color="auto"/>
                              <w:bottom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9" w:type="dxa"/>
                            <w:tcBorders>
                              <w:top w:val="single" w:sz="4" w:space="0" w:color="auto"/>
                              <w:left w:val="single" w:sz="4" w:space="0" w:color="auto"/>
                              <w:bottom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8" w:type="dxa"/>
                            <w:tcBorders>
                              <w:top w:val="single" w:sz="4" w:space="0" w:color="auto"/>
                              <w:left w:val="single" w:sz="4" w:space="0" w:color="auto"/>
                              <w:bottom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9" w:type="dxa"/>
                            <w:tcBorders>
                              <w:top w:val="single" w:sz="4" w:space="0" w:color="auto"/>
                              <w:left w:val="single" w:sz="4" w:space="0" w:color="auto"/>
                              <w:bottom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9" w:type="dxa"/>
                            <w:tcBorders>
                              <w:top w:val="single" w:sz="4" w:space="0" w:color="auto"/>
                              <w:left w:val="single" w:sz="4" w:space="0" w:color="auto"/>
                              <w:bottom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3730F" w:rsidRPr="008777BE" w:rsidRDefault="0053730F" w:rsidP="007B1BFC">
                            <w:pPr>
                              <w:widowControl w:val="0"/>
                              <w:spacing w:after="0" w:line="240" w:lineRule="auto"/>
                              <w:rPr>
                                <w:rFonts w:eastAsia="DejaVu Sans" w:cstheme="minorHAnsi"/>
                                <w:color w:val="000000"/>
                                <w:lang w:eastAsia="fr-FR" w:bidi="fr-FR"/>
                              </w:rPr>
                            </w:pPr>
                          </w:p>
                        </w:tc>
                      </w:tr>
                    </w:tbl>
                    <w:p w:rsidR="0053730F" w:rsidRDefault="0053730F" w:rsidP="0053730F">
                      <w:pPr>
                        <w:spacing w:after="0"/>
                      </w:pPr>
                    </w:p>
                  </w:txbxContent>
                </v:textbox>
                <w10:wrap type="square"/>
              </v:shape>
            </w:pict>
          </mc:Fallback>
        </mc:AlternateContent>
      </w:r>
      <w:r w:rsidRPr="00774B96">
        <w:rPr>
          <w:rFonts w:ascii="Arial" w:hAnsi="Arial" w:cs="Arial"/>
          <w:b/>
          <w:bCs/>
          <w:i/>
          <w:iCs/>
          <w:sz w:val="21"/>
          <w:szCs w:val="21"/>
        </w:rPr>
        <w:t>Comment suivre et qualifier le transfert thermique se produisant lors d'une transformation chimique ?</w:t>
      </w:r>
    </w:p>
    <w:p w:rsidR="0053730F" w:rsidRDefault="0053730F" w:rsidP="0053730F">
      <w:pPr>
        <w:spacing w:after="0" w:line="240" w:lineRule="auto"/>
        <w:rPr>
          <w:rFonts w:ascii="Times New Roman" w:hAnsi="Times New Roman" w:cs="Times New Roman"/>
          <w:b/>
          <w:bCs/>
          <w:sz w:val="24"/>
          <w:szCs w:val="24"/>
        </w:rPr>
      </w:pPr>
    </w:p>
    <w:p w:rsidR="0053730F" w:rsidRPr="00CC7F08" w:rsidRDefault="0053730F" w:rsidP="0053730F">
      <w:pPr>
        <w:spacing w:after="0" w:line="240" w:lineRule="auto"/>
        <w:rPr>
          <w:rFonts w:ascii="Arial" w:hAnsi="Arial" w:cs="Arial"/>
        </w:rPr>
      </w:pPr>
      <w:r w:rsidRPr="00253614">
        <w:rPr>
          <w:rFonts w:ascii="Times New Roman" w:hAnsi="Times New Roman" w:cs="Times New Roman"/>
          <w:b/>
          <w:noProof/>
          <w:sz w:val="24"/>
          <w:szCs w:val="24"/>
          <w:lang w:eastAsia="fr-FR"/>
        </w:rPr>
        <mc:AlternateContent>
          <mc:Choice Requires="wps">
            <w:drawing>
              <wp:anchor distT="45720" distB="45720" distL="114300" distR="114300" simplePos="0" relativeHeight="251671552" behindDoc="0" locked="0" layoutInCell="1" allowOverlap="1" wp14:anchorId="2CC245C4" wp14:editId="33FB4180">
                <wp:simplePos x="0" y="0"/>
                <wp:positionH relativeFrom="column">
                  <wp:posOffset>4791075</wp:posOffset>
                </wp:positionH>
                <wp:positionV relativeFrom="paragraph">
                  <wp:posOffset>3300095</wp:posOffset>
                </wp:positionV>
                <wp:extent cx="1990725" cy="1800225"/>
                <wp:effectExtent l="0" t="0" r="28575" b="285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800225"/>
                        </a:xfrm>
                        <a:prstGeom prst="rect">
                          <a:avLst/>
                        </a:prstGeom>
                        <a:solidFill>
                          <a:srgbClr val="FFFFFF"/>
                        </a:solidFill>
                        <a:ln w="9525">
                          <a:solidFill>
                            <a:srgbClr val="000000"/>
                          </a:solidFill>
                          <a:miter lim="800000"/>
                          <a:headEnd/>
                          <a:tailEnd/>
                        </a:ln>
                      </wps:spPr>
                      <wps:txbx>
                        <w:txbxContent>
                          <w:p w:rsidR="0053730F" w:rsidRDefault="0053730F" w:rsidP="0053730F">
                            <w:pPr>
                              <w:pStyle w:val="Autres0"/>
                              <w:shd w:val="clear" w:color="auto" w:fill="auto"/>
                              <w:jc w:val="center"/>
                              <w:rPr>
                                <w:rFonts w:asciiTheme="minorHAnsi" w:eastAsia="Corbel" w:hAnsiTheme="minorHAnsi" w:cstheme="minorHAnsi"/>
                                <w:b/>
                                <w:bCs/>
                                <w:color w:val="D73383"/>
                                <w:sz w:val="22"/>
                                <w:szCs w:val="22"/>
                                <w:lang w:eastAsia="fr-FR" w:bidi="fr-FR"/>
                              </w:rPr>
                            </w:pPr>
                            <w:r w:rsidRPr="003452D9">
                              <w:rPr>
                                <w:rFonts w:asciiTheme="minorHAnsi" w:eastAsia="Corbel" w:hAnsiTheme="minorHAnsi" w:cstheme="minorHAnsi"/>
                                <w:b/>
                                <w:bCs/>
                                <w:color w:val="D73383"/>
                                <w:sz w:val="22"/>
                                <w:szCs w:val="22"/>
                                <w:lang w:eastAsia="fr-FR" w:bidi="fr-FR"/>
                              </w:rPr>
                              <w:t>VOCABULAIRE</w:t>
                            </w:r>
                          </w:p>
                          <w:p w:rsidR="0053730F" w:rsidRPr="00471C93" w:rsidRDefault="0053730F" w:rsidP="0053730F">
                            <w:pPr>
                              <w:pStyle w:val="Autres0"/>
                              <w:shd w:val="clear" w:color="auto" w:fill="auto"/>
                              <w:jc w:val="center"/>
                              <w:rPr>
                                <w:rFonts w:asciiTheme="minorHAnsi" w:hAnsiTheme="minorHAnsi" w:cstheme="minorHAnsi"/>
                                <w:sz w:val="10"/>
                                <w:szCs w:val="10"/>
                              </w:rPr>
                            </w:pPr>
                          </w:p>
                          <w:p w:rsidR="0053730F" w:rsidRDefault="0053730F" w:rsidP="0053730F">
                            <w:pPr>
                              <w:pStyle w:val="Texteducorps0"/>
                              <w:shd w:val="clear" w:color="auto" w:fill="auto"/>
                              <w:spacing w:line="286" w:lineRule="auto"/>
                              <w:jc w:val="both"/>
                              <w:rPr>
                                <w:rFonts w:asciiTheme="minorHAnsi" w:hAnsiTheme="minorHAnsi" w:cstheme="minorHAnsi"/>
                                <w:color w:val="000000"/>
                                <w:sz w:val="22"/>
                                <w:szCs w:val="22"/>
                                <w:lang w:eastAsia="fr-FR" w:bidi="fr-FR"/>
                              </w:rPr>
                            </w:pPr>
                            <w:r w:rsidRPr="003452D9">
                              <w:rPr>
                                <w:rFonts w:asciiTheme="minorHAnsi" w:hAnsiTheme="minorHAnsi" w:cstheme="minorHAnsi"/>
                                <w:b/>
                                <w:bCs/>
                                <w:color w:val="D73383"/>
                                <w:sz w:val="22"/>
                                <w:szCs w:val="22"/>
                                <w:lang w:eastAsia="fr-FR" w:bidi="fr-FR"/>
                              </w:rPr>
                              <w:t xml:space="preserve">Endothermique : </w:t>
                            </w:r>
                            <w:r w:rsidRPr="003452D9">
                              <w:rPr>
                                <w:rFonts w:asciiTheme="minorHAnsi" w:hAnsiTheme="minorHAnsi" w:cstheme="minorHAnsi"/>
                                <w:color w:val="000000"/>
                                <w:sz w:val="22"/>
                                <w:szCs w:val="22"/>
                                <w:lang w:eastAsia="fr-FR" w:bidi="fr-FR"/>
                              </w:rPr>
                              <w:t>se dit d'une transformation qui absorbe de l'énergie thermique.</w:t>
                            </w:r>
                          </w:p>
                          <w:p w:rsidR="0053730F" w:rsidRPr="003452D9" w:rsidRDefault="0053730F" w:rsidP="0053730F">
                            <w:pPr>
                              <w:pStyle w:val="Texteducorps0"/>
                              <w:shd w:val="clear" w:color="auto" w:fill="auto"/>
                              <w:spacing w:line="286" w:lineRule="auto"/>
                              <w:jc w:val="both"/>
                              <w:rPr>
                                <w:rFonts w:asciiTheme="minorHAnsi" w:hAnsiTheme="minorHAnsi" w:cstheme="minorHAnsi"/>
                                <w:sz w:val="22"/>
                                <w:szCs w:val="22"/>
                              </w:rPr>
                            </w:pPr>
                          </w:p>
                          <w:p w:rsidR="0053730F" w:rsidRPr="003452D9" w:rsidRDefault="0053730F" w:rsidP="0053730F">
                            <w:pPr>
                              <w:pStyle w:val="Texteducorps0"/>
                              <w:shd w:val="clear" w:color="auto" w:fill="auto"/>
                              <w:jc w:val="both"/>
                              <w:rPr>
                                <w:rFonts w:asciiTheme="minorHAnsi" w:hAnsiTheme="minorHAnsi" w:cstheme="minorHAnsi"/>
                                <w:sz w:val="22"/>
                                <w:szCs w:val="22"/>
                              </w:rPr>
                            </w:pPr>
                            <w:r w:rsidRPr="003452D9">
                              <w:rPr>
                                <w:rFonts w:asciiTheme="minorHAnsi" w:hAnsiTheme="minorHAnsi" w:cstheme="minorHAnsi"/>
                                <w:b/>
                                <w:bCs/>
                                <w:color w:val="D73383"/>
                                <w:sz w:val="22"/>
                                <w:szCs w:val="22"/>
                                <w:lang w:eastAsia="fr-FR" w:bidi="fr-FR"/>
                              </w:rPr>
                              <w:t xml:space="preserve">Exothermique : </w:t>
                            </w:r>
                            <w:r w:rsidRPr="003452D9">
                              <w:rPr>
                                <w:rFonts w:asciiTheme="minorHAnsi" w:hAnsiTheme="minorHAnsi" w:cstheme="minorHAnsi"/>
                                <w:color w:val="000000"/>
                                <w:sz w:val="22"/>
                                <w:szCs w:val="22"/>
                                <w:lang w:eastAsia="fr-FR" w:bidi="fr-FR"/>
                              </w:rPr>
                              <w:t>se dit d'une transformation qui libère de l'énergie thermique.</w:t>
                            </w:r>
                          </w:p>
                          <w:p w:rsidR="0053730F" w:rsidRDefault="0053730F" w:rsidP="00537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245C4" id="_x0000_s1033" type="#_x0000_t202" style="position:absolute;margin-left:377.25pt;margin-top:259.85pt;width:156.75pt;height:14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">
                <v:textbox>
                  <w:txbxContent>
                    <w:p w:rsidR="0053730F" w:rsidRDefault="0053730F" w:rsidP="0053730F">
                      <w:pPr>
                        <w:pStyle w:val="Autres0"/>
                        <w:shd w:val="clear" w:color="auto" w:fill="auto"/>
                        <w:jc w:val="center"/>
                        <w:rPr>
                          <w:rFonts w:asciiTheme="minorHAnsi" w:eastAsia="Corbel" w:hAnsiTheme="minorHAnsi" w:cstheme="minorHAnsi"/>
                          <w:b/>
                          <w:bCs/>
                          <w:color w:val="D73383"/>
                          <w:sz w:val="22"/>
                          <w:szCs w:val="22"/>
                          <w:lang w:eastAsia="fr-FR" w:bidi="fr-FR"/>
                        </w:rPr>
                      </w:pPr>
                      <w:r w:rsidRPr="003452D9">
                        <w:rPr>
                          <w:rFonts w:asciiTheme="minorHAnsi" w:eastAsia="Corbel" w:hAnsiTheme="minorHAnsi" w:cstheme="minorHAnsi"/>
                          <w:b/>
                          <w:bCs/>
                          <w:color w:val="D73383"/>
                          <w:sz w:val="22"/>
                          <w:szCs w:val="22"/>
                          <w:lang w:eastAsia="fr-FR" w:bidi="fr-FR"/>
                        </w:rPr>
                        <w:t>VOCABULAIRE</w:t>
                      </w:r>
                    </w:p>
                    <w:p w:rsidR="0053730F" w:rsidRPr="00471C93" w:rsidRDefault="0053730F" w:rsidP="0053730F">
                      <w:pPr>
                        <w:pStyle w:val="Autres0"/>
                        <w:shd w:val="clear" w:color="auto" w:fill="auto"/>
                        <w:jc w:val="center"/>
                        <w:rPr>
                          <w:rFonts w:asciiTheme="minorHAnsi" w:hAnsiTheme="minorHAnsi" w:cstheme="minorHAnsi"/>
                          <w:sz w:val="10"/>
                          <w:szCs w:val="10"/>
                        </w:rPr>
                      </w:pPr>
                    </w:p>
                    <w:p w:rsidR="0053730F" w:rsidRDefault="0053730F" w:rsidP="0053730F">
                      <w:pPr>
                        <w:pStyle w:val="Texteducorps0"/>
                        <w:shd w:val="clear" w:color="auto" w:fill="auto"/>
                        <w:spacing w:line="286" w:lineRule="auto"/>
                        <w:jc w:val="both"/>
                        <w:rPr>
                          <w:rFonts w:asciiTheme="minorHAnsi" w:hAnsiTheme="minorHAnsi" w:cstheme="minorHAnsi"/>
                          <w:color w:val="000000"/>
                          <w:sz w:val="22"/>
                          <w:szCs w:val="22"/>
                          <w:lang w:eastAsia="fr-FR" w:bidi="fr-FR"/>
                        </w:rPr>
                      </w:pPr>
                      <w:r w:rsidRPr="003452D9">
                        <w:rPr>
                          <w:rFonts w:asciiTheme="minorHAnsi" w:hAnsiTheme="minorHAnsi" w:cstheme="minorHAnsi"/>
                          <w:b/>
                          <w:bCs/>
                          <w:color w:val="D73383"/>
                          <w:sz w:val="22"/>
                          <w:szCs w:val="22"/>
                          <w:lang w:eastAsia="fr-FR" w:bidi="fr-FR"/>
                        </w:rPr>
                        <w:t xml:space="preserve">Endothermique : </w:t>
                      </w:r>
                      <w:r w:rsidRPr="003452D9">
                        <w:rPr>
                          <w:rFonts w:asciiTheme="minorHAnsi" w:hAnsiTheme="minorHAnsi" w:cstheme="minorHAnsi"/>
                          <w:color w:val="000000"/>
                          <w:sz w:val="22"/>
                          <w:szCs w:val="22"/>
                          <w:lang w:eastAsia="fr-FR" w:bidi="fr-FR"/>
                        </w:rPr>
                        <w:t>se dit d'une transformation qui absorbe de l'énergie thermique.</w:t>
                      </w:r>
                    </w:p>
                    <w:p w:rsidR="0053730F" w:rsidRPr="003452D9" w:rsidRDefault="0053730F" w:rsidP="0053730F">
                      <w:pPr>
                        <w:pStyle w:val="Texteducorps0"/>
                        <w:shd w:val="clear" w:color="auto" w:fill="auto"/>
                        <w:spacing w:line="286" w:lineRule="auto"/>
                        <w:jc w:val="both"/>
                        <w:rPr>
                          <w:rFonts w:asciiTheme="minorHAnsi" w:hAnsiTheme="minorHAnsi" w:cstheme="minorHAnsi"/>
                          <w:sz w:val="22"/>
                          <w:szCs w:val="22"/>
                        </w:rPr>
                      </w:pPr>
                    </w:p>
                    <w:p w:rsidR="0053730F" w:rsidRPr="003452D9" w:rsidRDefault="0053730F" w:rsidP="0053730F">
                      <w:pPr>
                        <w:pStyle w:val="Texteducorps0"/>
                        <w:shd w:val="clear" w:color="auto" w:fill="auto"/>
                        <w:jc w:val="both"/>
                        <w:rPr>
                          <w:rFonts w:asciiTheme="minorHAnsi" w:hAnsiTheme="minorHAnsi" w:cstheme="minorHAnsi"/>
                          <w:sz w:val="22"/>
                          <w:szCs w:val="22"/>
                        </w:rPr>
                      </w:pPr>
                      <w:r w:rsidRPr="003452D9">
                        <w:rPr>
                          <w:rFonts w:asciiTheme="minorHAnsi" w:hAnsiTheme="minorHAnsi" w:cstheme="minorHAnsi"/>
                          <w:b/>
                          <w:bCs/>
                          <w:color w:val="D73383"/>
                          <w:sz w:val="22"/>
                          <w:szCs w:val="22"/>
                          <w:lang w:eastAsia="fr-FR" w:bidi="fr-FR"/>
                        </w:rPr>
                        <w:t xml:space="preserve">Exothermique : </w:t>
                      </w:r>
                      <w:r w:rsidRPr="003452D9">
                        <w:rPr>
                          <w:rFonts w:asciiTheme="minorHAnsi" w:hAnsiTheme="minorHAnsi" w:cstheme="minorHAnsi"/>
                          <w:color w:val="000000"/>
                          <w:sz w:val="22"/>
                          <w:szCs w:val="22"/>
                          <w:lang w:eastAsia="fr-FR" w:bidi="fr-FR"/>
                        </w:rPr>
                        <w:t>se dit d'une transformation qui libère de l'énergie thermique.</w:t>
                      </w:r>
                    </w:p>
                    <w:p w:rsidR="0053730F" w:rsidRDefault="0053730F" w:rsidP="0053730F"/>
                  </w:txbxContent>
                </v:textbox>
                <w10:wrap type="square"/>
              </v:shape>
            </w:pict>
          </mc:Fallback>
        </mc:AlternateContent>
      </w:r>
      <w:r w:rsidRPr="00253614">
        <w:rPr>
          <w:b/>
          <w:noProof/>
          <w:lang w:eastAsia="fr-FR"/>
        </w:rPr>
        <mc:AlternateContent>
          <mc:Choice Requires="wps">
            <w:drawing>
              <wp:anchor distT="45720" distB="45720" distL="114300" distR="114300" simplePos="0" relativeHeight="251670528" behindDoc="0" locked="0" layoutInCell="1" allowOverlap="1" wp14:anchorId="490CA869" wp14:editId="05A5A6FB">
                <wp:simplePos x="0" y="0"/>
                <wp:positionH relativeFrom="column">
                  <wp:posOffset>-9525</wp:posOffset>
                </wp:positionH>
                <wp:positionV relativeFrom="paragraph">
                  <wp:posOffset>3281680</wp:posOffset>
                </wp:positionV>
                <wp:extent cx="4657725" cy="1819275"/>
                <wp:effectExtent l="0" t="0" r="28575"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819275"/>
                        </a:xfrm>
                        <a:prstGeom prst="rect">
                          <a:avLst/>
                        </a:prstGeom>
                        <a:solidFill>
                          <a:srgbClr val="FFFFFF"/>
                        </a:solidFill>
                        <a:ln w="9525">
                          <a:solidFill>
                            <a:srgbClr val="000000"/>
                          </a:solidFill>
                          <a:miter lim="800000"/>
                          <a:headEnd/>
                          <a:tailEnd/>
                        </a:ln>
                      </wps:spPr>
                      <wps:txbx>
                        <w:txbxContent>
                          <w:p w:rsidR="0053730F" w:rsidRPr="003452D9" w:rsidRDefault="0053730F" w:rsidP="0053730F">
                            <w:pPr>
                              <w:spacing w:after="0"/>
                              <w:rPr>
                                <w:b/>
                                <w:bCs/>
                              </w:rPr>
                            </w:pPr>
                            <w:r w:rsidRPr="003452D9">
                              <w:rPr>
                                <w:b/>
                                <w:bCs/>
                              </w:rPr>
                              <w:t>Doc : Acide chlorhydrique et hydroxyde de sodium</w:t>
                            </w:r>
                          </w:p>
                          <w:p w:rsidR="0053730F" w:rsidRDefault="0053730F" w:rsidP="0053730F">
                            <w:pPr>
                              <w:spacing w:after="0"/>
                              <w:jc w:val="both"/>
                            </w:pPr>
                            <w:r>
                              <w:t>Une solution aqueuse d’acide chlorhydrique (H</w:t>
                            </w:r>
                            <w:r w:rsidRPr="003452D9">
                              <w:rPr>
                                <w:vertAlign w:val="superscript"/>
                              </w:rPr>
                              <w:t>+</w:t>
                            </w:r>
                            <w:r w:rsidRPr="00645A1B">
                              <w:t>(</w:t>
                            </w:r>
                            <w:proofErr w:type="spellStart"/>
                            <w:r w:rsidRPr="00645A1B">
                              <w:t>aq</w:t>
                            </w:r>
                            <w:proofErr w:type="spellEnd"/>
                            <w:r w:rsidRPr="00645A1B">
                              <w:t>)</w:t>
                            </w:r>
                            <w:r>
                              <w:t>, Cl</w:t>
                            </w:r>
                            <w:r w:rsidRPr="003452D9">
                              <w:rPr>
                                <w:vertAlign w:val="superscript"/>
                              </w:rPr>
                              <w:t>-</w:t>
                            </w:r>
                            <w:r w:rsidRPr="00645A1B">
                              <w:t>(</w:t>
                            </w:r>
                            <w:proofErr w:type="spellStart"/>
                            <w:r w:rsidRPr="00645A1B">
                              <w:t>aq</w:t>
                            </w:r>
                            <w:proofErr w:type="spellEnd"/>
                            <w:r w:rsidRPr="00645A1B">
                              <w:t>)</w:t>
                            </w:r>
                            <w:r>
                              <w:t>) est une solution acide (</w:t>
                            </w:r>
                            <w:r>
                              <w:rPr>
                                <w:noProof/>
                                <w:lang w:eastAsia="fr-FR"/>
                              </w:rPr>
                              <w:drawing>
                                <wp:inline distT="0" distB="0" distL="0" distR="0" wp14:anchorId="15A2DC2C" wp14:editId="23E53488">
                                  <wp:extent cx="586800" cy="237600"/>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752" t="24983" r="69927" b="63233"/>
                                          <a:stretch/>
                                        </pic:blipFill>
                                        <pic:spPr bwMode="auto">
                                          <a:xfrm>
                                            <a:off x="0" y="0"/>
                                            <a:ext cx="586800" cy="237600"/>
                                          </a:xfrm>
                                          <a:prstGeom prst="rect">
                                            <a:avLst/>
                                          </a:prstGeom>
                                          <a:ln>
                                            <a:noFill/>
                                          </a:ln>
                                          <a:extLst>
                                            <a:ext uri="{53640926-AAD7-44D8-BBD7-CCE9431645EC}">
                                              <a14:shadowObscured xmlns:a14="http://schemas.microsoft.com/office/drawing/2010/main"/>
                                            </a:ext>
                                          </a:extLst>
                                        </pic:spPr>
                                      </pic:pic>
                                    </a:graphicData>
                                  </a:graphic>
                                </wp:inline>
                              </w:drawing>
                            </w:r>
                            <w:r>
                              <w:t>) alors qu’une solution aqueuse d’hydroxyde de sodium (Na</w:t>
                            </w:r>
                            <w:r w:rsidRPr="003452D9">
                              <w:rPr>
                                <w:vertAlign w:val="superscript"/>
                              </w:rPr>
                              <w:t>+</w:t>
                            </w:r>
                            <w:r w:rsidRPr="00645A1B">
                              <w:t>(</w:t>
                            </w:r>
                            <w:proofErr w:type="spellStart"/>
                            <w:r w:rsidRPr="00645A1B">
                              <w:t>aq</w:t>
                            </w:r>
                            <w:proofErr w:type="spellEnd"/>
                            <w:r w:rsidRPr="00645A1B">
                              <w:t>)</w:t>
                            </w:r>
                            <w:r>
                              <w:t>, HO</w:t>
                            </w:r>
                            <w:r w:rsidRPr="003452D9">
                              <w:rPr>
                                <w:vertAlign w:val="superscript"/>
                              </w:rPr>
                              <w:t>-</w:t>
                            </w:r>
                            <w:r w:rsidRPr="00645A1B">
                              <w:t>(</w:t>
                            </w:r>
                            <w:proofErr w:type="spellStart"/>
                            <w:r w:rsidRPr="00645A1B">
                              <w:t>aq</w:t>
                            </w:r>
                            <w:proofErr w:type="spellEnd"/>
                            <w:r w:rsidRPr="00645A1B">
                              <w:t>)</w:t>
                            </w:r>
                            <w:r>
                              <w:t>) est basique (</w:t>
                            </w:r>
                            <w:r w:rsidRPr="00E0392D">
                              <w:rPr>
                                <w:noProof/>
                                <w:lang w:eastAsia="fr-FR"/>
                              </w:rPr>
                              <w:drawing>
                                <wp:inline distT="0" distB="0" distL="0" distR="0" wp14:anchorId="2B1D049C" wp14:editId="1346A389">
                                  <wp:extent cx="304800" cy="26996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9965"/>
                                          </a:xfrm>
                                          <a:prstGeom prst="rect">
                                            <a:avLst/>
                                          </a:prstGeom>
                                          <a:noFill/>
                                          <a:ln>
                                            <a:noFill/>
                                          </a:ln>
                                        </pic:spPr>
                                      </pic:pic>
                                    </a:graphicData>
                                  </a:graphic>
                                </wp:inline>
                              </w:drawing>
                            </w:r>
                            <w:r>
                              <w:t>).</w:t>
                            </w:r>
                          </w:p>
                          <w:p w:rsidR="0053730F" w:rsidRDefault="0053730F" w:rsidP="0053730F">
                            <w:pPr>
                              <w:spacing w:after="0"/>
                              <w:jc w:val="both"/>
                            </w:pPr>
                          </w:p>
                          <w:p w:rsidR="0053730F" w:rsidRDefault="0053730F" w:rsidP="0053730F">
                            <w:pPr>
                              <w:spacing w:after="0"/>
                              <w:jc w:val="both"/>
                            </w:pPr>
                            <w:r>
                              <w:t xml:space="preserve">La transformation chimique entre ces deux solutions est modélisée par la réaction chimique :    </w:t>
                            </w:r>
                            <w:r w:rsidRPr="00774B96">
                              <w:rPr>
                                <w:b/>
                              </w:rPr>
                              <w:t xml:space="preserve">ion hydrogène + ion </w:t>
                            </w:r>
                            <w:proofErr w:type="gramStart"/>
                            <w:r w:rsidRPr="00774B96">
                              <w:rPr>
                                <w:b/>
                              </w:rPr>
                              <w:t xml:space="preserve">hydroxyde  </w:t>
                            </w:r>
                            <w:r w:rsidRPr="00774B96">
                              <w:rPr>
                                <w:rFonts w:cstheme="minorHAnsi"/>
                                <w:b/>
                              </w:rPr>
                              <w:t>→</w:t>
                            </w:r>
                            <w:proofErr w:type="gramEnd"/>
                            <w:r w:rsidRPr="00774B96">
                              <w:rPr>
                                <w:b/>
                              </w:rPr>
                              <w:t xml:space="preserve">  eau</w:t>
                            </w:r>
                          </w:p>
                          <w:p w:rsidR="0053730F" w:rsidRDefault="0053730F" w:rsidP="0053730F">
                            <w:pPr>
                              <w:spacing w:after="0"/>
                              <w:jc w:val="both"/>
                            </w:pPr>
                            <w:r>
                              <w:t>Les ions chlorure Cl</w:t>
                            </w:r>
                            <w:r w:rsidRPr="003452D9">
                              <w:rPr>
                                <w:vertAlign w:val="superscript"/>
                              </w:rPr>
                              <w:t>-</w:t>
                            </w:r>
                            <w:r w:rsidRPr="00645A1B">
                              <w:t>(</w:t>
                            </w:r>
                            <w:proofErr w:type="spellStart"/>
                            <w:r w:rsidRPr="00645A1B">
                              <w:t>aq</w:t>
                            </w:r>
                            <w:proofErr w:type="spellEnd"/>
                            <w:r w:rsidRPr="00645A1B">
                              <w:t>)</w:t>
                            </w:r>
                            <w:r>
                              <w:t xml:space="preserve"> et les ions sodium Na</w:t>
                            </w:r>
                            <w:r w:rsidRPr="003452D9">
                              <w:rPr>
                                <w:vertAlign w:val="superscript"/>
                              </w:rPr>
                              <w:t>+</w:t>
                            </w:r>
                            <w:bookmarkStart w:id="0" w:name="_GoBack"/>
                            <w:r w:rsidRPr="00645A1B">
                              <w:t>(</w:t>
                            </w:r>
                            <w:proofErr w:type="spellStart"/>
                            <w:r w:rsidRPr="00645A1B">
                              <w:t>aq</w:t>
                            </w:r>
                            <w:proofErr w:type="spellEnd"/>
                            <w:r w:rsidRPr="00645A1B">
                              <w:t>)</w:t>
                            </w:r>
                            <w:bookmarkEnd w:id="0"/>
                            <w:r w:rsidRPr="00CC7F08">
                              <w:rPr>
                                <w:vertAlign w:val="subscript"/>
                              </w:rPr>
                              <w:t xml:space="preserve"> </w:t>
                            </w:r>
                            <w:r>
                              <w:t>sont spectateurs.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CA869" id="_x0000_s1034" type="#_x0000_t202" style="position:absolute;margin-left:-.75pt;margin-top:258.4pt;width:366.75pt;height:14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">
                <v:textbox>
                  <w:txbxContent>
                    <w:p w:rsidR="0053730F" w:rsidRPr="003452D9" w:rsidRDefault="0053730F" w:rsidP="0053730F">
                      <w:pPr>
                        <w:spacing w:after="0"/>
                        <w:rPr>
                          <w:b/>
                          <w:bCs/>
                        </w:rPr>
                      </w:pPr>
                      <w:r w:rsidRPr="003452D9">
                        <w:rPr>
                          <w:b/>
                          <w:bCs/>
                        </w:rPr>
                        <w:t>Doc : Acide chlorhydrique et hydroxyde de sodium</w:t>
                      </w:r>
                    </w:p>
                    <w:p w:rsidR="0053730F" w:rsidRDefault="0053730F" w:rsidP="0053730F">
                      <w:pPr>
                        <w:spacing w:after="0"/>
                        <w:jc w:val="both"/>
                      </w:pPr>
                      <w:r>
                        <w:t>Une solution aqueuse d’acide chlorhydrique (H</w:t>
                      </w:r>
                      <w:r w:rsidRPr="003452D9">
                        <w:rPr>
                          <w:vertAlign w:val="superscript"/>
                        </w:rPr>
                        <w:t>+</w:t>
                      </w:r>
                      <w:r w:rsidRPr="00645A1B">
                        <w:t>(</w:t>
                      </w:r>
                      <w:proofErr w:type="spellStart"/>
                      <w:r w:rsidRPr="00645A1B">
                        <w:t>aq</w:t>
                      </w:r>
                      <w:proofErr w:type="spellEnd"/>
                      <w:r w:rsidRPr="00645A1B">
                        <w:t>)</w:t>
                      </w:r>
                      <w:r>
                        <w:t>, Cl</w:t>
                      </w:r>
                      <w:r w:rsidRPr="003452D9">
                        <w:rPr>
                          <w:vertAlign w:val="superscript"/>
                        </w:rPr>
                        <w:t>-</w:t>
                      </w:r>
                      <w:r w:rsidRPr="00645A1B">
                        <w:t>(</w:t>
                      </w:r>
                      <w:proofErr w:type="spellStart"/>
                      <w:r w:rsidRPr="00645A1B">
                        <w:t>aq</w:t>
                      </w:r>
                      <w:proofErr w:type="spellEnd"/>
                      <w:r w:rsidRPr="00645A1B">
                        <w:t>)</w:t>
                      </w:r>
                      <w:r>
                        <w:t>) est une solution acide (</w:t>
                      </w:r>
                      <w:r>
                        <w:rPr>
                          <w:noProof/>
                          <w:lang w:eastAsia="fr-FR"/>
                        </w:rPr>
                        <w:drawing>
                          <wp:inline distT="0" distB="0" distL="0" distR="0" wp14:anchorId="15A2DC2C" wp14:editId="23E53488">
                            <wp:extent cx="586800" cy="237600"/>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752" t="24983" r="69927" b="63233"/>
                                    <a:stretch/>
                                  </pic:blipFill>
                                  <pic:spPr bwMode="auto">
                                    <a:xfrm>
                                      <a:off x="0" y="0"/>
                                      <a:ext cx="586800" cy="237600"/>
                                    </a:xfrm>
                                    <a:prstGeom prst="rect">
                                      <a:avLst/>
                                    </a:prstGeom>
                                    <a:ln>
                                      <a:noFill/>
                                    </a:ln>
                                    <a:extLst>
                                      <a:ext uri="{53640926-AAD7-44D8-BBD7-CCE9431645EC}">
                                        <a14:shadowObscured xmlns:a14="http://schemas.microsoft.com/office/drawing/2010/main"/>
                                      </a:ext>
                                    </a:extLst>
                                  </pic:spPr>
                                </pic:pic>
                              </a:graphicData>
                            </a:graphic>
                          </wp:inline>
                        </w:drawing>
                      </w:r>
                      <w:r>
                        <w:t>) alors qu’une solution aqueuse d’hydroxyde de sodium (Na</w:t>
                      </w:r>
                      <w:r w:rsidRPr="003452D9">
                        <w:rPr>
                          <w:vertAlign w:val="superscript"/>
                        </w:rPr>
                        <w:t>+</w:t>
                      </w:r>
                      <w:r w:rsidRPr="00645A1B">
                        <w:t>(</w:t>
                      </w:r>
                      <w:proofErr w:type="spellStart"/>
                      <w:r w:rsidRPr="00645A1B">
                        <w:t>aq</w:t>
                      </w:r>
                      <w:proofErr w:type="spellEnd"/>
                      <w:r w:rsidRPr="00645A1B">
                        <w:t>)</w:t>
                      </w:r>
                      <w:r>
                        <w:t>, HO</w:t>
                      </w:r>
                      <w:r w:rsidRPr="003452D9">
                        <w:rPr>
                          <w:vertAlign w:val="superscript"/>
                        </w:rPr>
                        <w:t>-</w:t>
                      </w:r>
                      <w:r w:rsidRPr="00645A1B">
                        <w:t>(</w:t>
                      </w:r>
                      <w:proofErr w:type="spellStart"/>
                      <w:r w:rsidRPr="00645A1B">
                        <w:t>aq</w:t>
                      </w:r>
                      <w:proofErr w:type="spellEnd"/>
                      <w:r w:rsidRPr="00645A1B">
                        <w:t>)</w:t>
                      </w:r>
                      <w:r>
                        <w:t>) est basique (</w:t>
                      </w:r>
                      <w:r w:rsidRPr="00E0392D">
                        <w:rPr>
                          <w:noProof/>
                          <w:lang w:eastAsia="fr-FR"/>
                        </w:rPr>
                        <w:drawing>
                          <wp:inline distT="0" distB="0" distL="0" distR="0" wp14:anchorId="2B1D049C" wp14:editId="1346A389">
                            <wp:extent cx="304800" cy="26996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9965"/>
                                    </a:xfrm>
                                    <a:prstGeom prst="rect">
                                      <a:avLst/>
                                    </a:prstGeom>
                                    <a:noFill/>
                                    <a:ln>
                                      <a:noFill/>
                                    </a:ln>
                                  </pic:spPr>
                                </pic:pic>
                              </a:graphicData>
                            </a:graphic>
                          </wp:inline>
                        </w:drawing>
                      </w:r>
                      <w:r>
                        <w:t>).</w:t>
                      </w:r>
                    </w:p>
                    <w:p w:rsidR="0053730F" w:rsidRDefault="0053730F" w:rsidP="0053730F">
                      <w:pPr>
                        <w:spacing w:after="0"/>
                        <w:jc w:val="both"/>
                      </w:pPr>
                    </w:p>
                    <w:p w:rsidR="0053730F" w:rsidRDefault="0053730F" w:rsidP="0053730F">
                      <w:pPr>
                        <w:spacing w:after="0"/>
                        <w:jc w:val="both"/>
                      </w:pPr>
                      <w:r>
                        <w:t xml:space="preserve">La transformation chimique entre ces deux solutions est modélisée par la réaction chimique :    </w:t>
                      </w:r>
                      <w:r w:rsidRPr="00774B96">
                        <w:rPr>
                          <w:b/>
                        </w:rPr>
                        <w:t xml:space="preserve">ion hydrogène + ion </w:t>
                      </w:r>
                      <w:proofErr w:type="gramStart"/>
                      <w:r w:rsidRPr="00774B96">
                        <w:rPr>
                          <w:b/>
                        </w:rPr>
                        <w:t xml:space="preserve">hydroxyde  </w:t>
                      </w:r>
                      <w:r w:rsidRPr="00774B96">
                        <w:rPr>
                          <w:rFonts w:cstheme="minorHAnsi"/>
                          <w:b/>
                        </w:rPr>
                        <w:t>→</w:t>
                      </w:r>
                      <w:proofErr w:type="gramEnd"/>
                      <w:r w:rsidRPr="00774B96">
                        <w:rPr>
                          <w:b/>
                        </w:rPr>
                        <w:t xml:space="preserve">  eau</w:t>
                      </w:r>
                    </w:p>
                    <w:p w:rsidR="0053730F" w:rsidRDefault="0053730F" w:rsidP="0053730F">
                      <w:pPr>
                        <w:spacing w:after="0"/>
                        <w:jc w:val="both"/>
                      </w:pPr>
                      <w:r>
                        <w:t>Les ions chlorure Cl</w:t>
                      </w:r>
                      <w:r w:rsidRPr="003452D9">
                        <w:rPr>
                          <w:vertAlign w:val="superscript"/>
                        </w:rPr>
                        <w:t>-</w:t>
                      </w:r>
                      <w:r w:rsidRPr="00645A1B">
                        <w:t>(</w:t>
                      </w:r>
                      <w:proofErr w:type="spellStart"/>
                      <w:r w:rsidRPr="00645A1B">
                        <w:t>aq</w:t>
                      </w:r>
                      <w:proofErr w:type="spellEnd"/>
                      <w:r w:rsidRPr="00645A1B">
                        <w:t>)</w:t>
                      </w:r>
                      <w:r>
                        <w:t xml:space="preserve"> et les ions sodium Na</w:t>
                      </w:r>
                      <w:r w:rsidRPr="003452D9">
                        <w:rPr>
                          <w:vertAlign w:val="superscript"/>
                        </w:rPr>
                        <w:t>+</w:t>
                      </w:r>
                      <w:bookmarkStart w:id="1" w:name="_GoBack"/>
                      <w:r w:rsidRPr="00645A1B">
                        <w:t>(</w:t>
                      </w:r>
                      <w:proofErr w:type="spellStart"/>
                      <w:r w:rsidRPr="00645A1B">
                        <w:t>aq</w:t>
                      </w:r>
                      <w:proofErr w:type="spellEnd"/>
                      <w:r w:rsidRPr="00645A1B">
                        <w:t>)</w:t>
                      </w:r>
                      <w:bookmarkEnd w:id="1"/>
                      <w:r w:rsidRPr="00CC7F08">
                        <w:rPr>
                          <w:vertAlign w:val="subscript"/>
                        </w:rPr>
                        <w:t xml:space="preserve"> </w:t>
                      </w:r>
                      <w:r>
                        <w:t>sont spectateurs.</w:t>
                      </w:r>
                    </w:p>
                  </w:txbxContent>
                </v:textbox>
                <w10:wrap type="square"/>
              </v:shape>
            </w:pict>
          </mc:Fallback>
        </mc:AlternateContent>
      </w:r>
      <w:r w:rsidRPr="00253614">
        <w:rPr>
          <w:rFonts w:ascii="Arial" w:hAnsi="Arial" w:cs="Arial"/>
          <w:b/>
        </w:rPr>
        <w:t>1.</w:t>
      </w:r>
      <w:r>
        <w:rPr>
          <w:rFonts w:ascii="Arial" w:hAnsi="Arial" w:cs="Arial"/>
        </w:rPr>
        <w:t xml:space="preserve"> </w:t>
      </w:r>
      <w:r w:rsidRPr="00CC7F08">
        <w:rPr>
          <w:rFonts w:ascii="Arial" w:hAnsi="Arial" w:cs="Arial"/>
        </w:rPr>
        <w:t>Écrire l'équation ajustée de la réaction chimique (doc.).</w:t>
      </w:r>
    </w:p>
    <w:p w:rsidR="0053730F" w:rsidRPr="00CC7F08" w:rsidRDefault="0053730F" w:rsidP="0053730F">
      <w:pPr>
        <w:pStyle w:val="Paragraphedeliste"/>
        <w:tabs>
          <w:tab w:val="left" w:pos="284"/>
        </w:tabs>
        <w:spacing w:after="0" w:line="240" w:lineRule="auto"/>
        <w:ind w:left="284" w:hanging="284"/>
        <w:jc w:val="both"/>
        <w:rPr>
          <w:rFonts w:ascii="Arial" w:hAnsi="Arial" w:cs="Arial"/>
          <w:sz w:val="10"/>
          <w:szCs w:val="10"/>
        </w:rPr>
      </w:pPr>
    </w:p>
    <w:p w:rsidR="0053730F" w:rsidRDefault="0053730F" w:rsidP="0053730F">
      <w:pPr>
        <w:tabs>
          <w:tab w:val="left" w:pos="284"/>
        </w:tabs>
        <w:spacing w:after="0" w:line="240" w:lineRule="auto"/>
        <w:jc w:val="both"/>
        <w:rPr>
          <w:rFonts w:ascii="Arial" w:hAnsi="Arial" w:cs="Arial"/>
        </w:rPr>
      </w:pPr>
      <w:r w:rsidRPr="00253614">
        <w:rPr>
          <w:rFonts w:ascii="Arial" w:hAnsi="Arial" w:cs="Arial"/>
          <w:b/>
        </w:rPr>
        <w:t>2.</w:t>
      </w:r>
      <w:r>
        <w:rPr>
          <w:rFonts w:ascii="Arial" w:hAnsi="Arial" w:cs="Arial"/>
        </w:rPr>
        <w:t xml:space="preserve"> </w:t>
      </w:r>
      <w:r w:rsidRPr="00253614">
        <w:rPr>
          <w:rFonts w:ascii="Arial" w:hAnsi="Arial" w:cs="Arial"/>
        </w:rPr>
        <w:t>Mettre en œuvre le protocole expérimental en respectant les consignes de sécurité.</w:t>
      </w:r>
    </w:p>
    <w:p w:rsidR="0053730F" w:rsidRPr="00253614" w:rsidRDefault="0053730F" w:rsidP="0053730F">
      <w:pPr>
        <w:tabs>
          <w:tab w:val="left" w:pos="284"/>
        </w:tabs>
        <w:spacing w:after="0" w:line="240" w:lineRule="auto"/>
        <w:jc w:val="both"/>
        <w:rPr>
          <w:rFonts w:ascii="Arial" w:hAnsi="Arial" w:cs="Arial"/>
          <w:sz w:val="10"/>
          <w:szCs w:val="10"/>
        </w:rPr>
      </w:pPr>
    </w:p>
    <w:p w:rsidR="0053730F" w:rsidRPr="00253614" w:rsidRDefault="0053730F" w:rsidP="0053730F">
      <w:pPr>
        <w:tabs>
          <w:tab w:val="left" w:pos="284"/>
        </w:tabs>
        <w:spacing w:after="0" w:line="240" w:lineRule="auto"/>
        <w:jc w:val="both"/>
        <w:rPr>
          <w:rFonts w:ascii="Arial" w:hAnsi="Arial" w:cs="Arial"/>
        </w:rPr>
      </w:pPr>
      <w:r w:rsidRPr="00253614">
        <w:rPr>
          <w:rFonts w:ascii="Arial" w:hAnsi="Arial" w:cs="Arial"/>
          <w:b/>
        </w:rPr>
        <w:t>3.</w:t>
      </w:r>
      <w:r>
        <w:rPr>
          <w:rFonts w:ascii="Arial" w:hAnsi="Arial" w:cs="Arial"/>
        </w:rPr>
        <w:t xml:space="preserve"> </w:t>
      </w:r>
      <w:r w:rsidRPr="00253614">
        <w:rPr>
          <w:rFonts w:ascii="Arial" w:hAnsi="Arial" w:cs="Arial"/>
        </w:rPr>
        <w:t>Indiquer, à partir des mesures expérimentales, le caractère endothermique* ou exothermique* de la transformation chimique.</w:t>
      </w:r>
    </w:p>
    <w:p w:rsidR="0053730F" w:rsidRPr="00CC7F08" w:rsidRDefault="0053730F" w:rsidP="0053730F">
      <w:pPr>
        <w:spacing w:after="0" w:line="240" w:lineRule="auto"/>
        <w:jc w:val="both"/>
        <w:rPr>
          <w:rFonts w:ascii="Arial" w:hAnsi="Arial" w:cs="Arial"/>
          <w:b/>
          <w:bCs/>
          <w:sz w:val="10"/>
          <w:szCs w:val="10"/>
        </w:rPr>
      </w:pPr>
    </w:p>
    <w:p w:rsidR="0053730F" w:rsidRPr="00CC7F08" w:rsidRDefault="0053730F" w:rsidP="0053730F">
      <w:pPr>
        <w:spacing w:after="0" w:line="240" w:lineRule="auto"/>
        <w:jc w:val="both"/>
        <w:rPr>
          <w:rFonts w:ascii="Arial" w:hAnsi="Arial" w:cs="Arial"/>
        </w:rPr>
      </w:pPr>
      <w:r w:rsidRPr="00CC7F08">
        <w:rPr>
          <w:rFonts w:ascii="Arial" w:hAnsi="Arial" w:cs="Arial"/>
          <w:b/>
          <w:bCs/>
        </w:rPr>
        <w:t>4.</w:t>
      </w:r>
      <w:r w:rsidRPr="00CC7F08">
        <w:rPr>
          <w:rFonts w:ascii="Arial" w:hAnsi="Arial" w:cs="Arial"/>
        </w:rPr>
        <w:t xml:space="preserve"> Calculer, pour chaque volume V de solution aqueuse d'hydroxyde de sodium, la variation de température</w:t>
      </w:r>
    </w:p>
    <w:p w:rsidR="0053730F" w:rsidRDefault="0053730F" w:rsidP="0053730F">
      <w:pPr>
        <w:spacing w:after="0" w:line="240" w:lineRule="auto"/>
        <w:jc w:val="both"/>
        <w:rPr>
          <w:rFonts w:ascii="Arial" w:hAnsi="Arial" w:cs="Arial"/>
        </w:rPr>
      </w:pPr>
      <w:r w:rsidRPr="00CC7F08">
        <w:rPr>
          <w:rFonts w:ascii="Arial" w:hAnsi="Arial" w:cs="Arial"/>
        </w:rPr>
        <w:t xml:space="preserve">    </w:t>
      </w:r>
      <m:oMath>
        <m:r>
          <w:rPr>
            <w:rFonts w:ascii="Cambria Math" w:hAnsi="Cambria Math" w:cs="Arial"/>
          </w:rPr>
          <m:t>Δθ = θ – θ</m:t>
        </m:r>
        <m:r>
          <w:rPr>
            <w:rFonts w:ascii="Cambria Math" w:hAnsi="Cambria Math" w:cs="Arial"/>
            <w:vertAlign w:val="subscript"/>
          </w:rPr>
          <m:t>i</m:t>
        </m:r>
      </m:oMath>
      <w:r w:rsidRPr="00CC7F08">
        <w:rPr>
          <w:rFonts w:ascii="Arial" w:hAnsi="Arial" w:cs="Arial"/>
        </w:rPr>
        <w:t>.</w:t>
      </w:r>
    </w:p>
    <w:p w:rsidR="0053730F" w:rsidRPr="00CC7F08" w:rsidRDefault="0053730F" w:rsidP="0053730F">
      <w:pPr>
        <w:spacing w:after="0" w:line="240" w:lineRule="auto"/>
        <w:jc w:val="both"/>
        <w:rPr>
          <w:rFonts w:ascii="Arial" w:hAnsi="Arial" w:cs="Arial"/>
          <w:sz w:val="10"/>
          <w:szCs w:val="10"/>
        </w:rPr>
      </w:pPr>
    </w:p>
    <w:p w:rsidR="0053730F" w:rsidRPr="00CC7F08" w:rsidRDefault="0053730F" w:rsidP="0053730F">
      <w:pPr>
        <w:spacing w:after="0" w:line="240" w:lineRule="auto"/>
        <w:ind w:left="567" w:hanging="567"/>
        <w:jc w:val="both"/>
        <w:rPr>
          <w:rFonts w:ascii="Arial" w:hAnsi="Arial" w:cs="Arial"/>
        </w:rPr>
      </w:pPr>
      <w:r w:rsidRPr="00CC7F08">
        <w:rPr>
          <w:rFonts w:ascii="Arial" w:hAnsi="Arial" w:cs="Arial"/>
          <w:b/>
          <w:bCs/>
        </w:rPr>
        <w:t>5. a.</w:t>
      </w:r>
      <w:r w:rsidRPr="00CC7F08">
        <w:rPr>
          <w:rFonts w:ascii="Arial" w:hAnsi="Arial" w:cs="Arial"/>
        </w:rPr>
        <w:t xml:space="preserve"> Tracer le graphique de la variation de température </w:t>
      </w:r>
      <m:oMath>
        <m:r>
          <w:rPr>
            <w:rFonts w:ascii="Cambria Math" w:hAnsi="Cambria Math" w:cs="Arial"/>
          </w:rPr>
          <m:t>Δθ</m:t>
        </m:r>
      </m:oMath>
      <w:r w:rsidRPr="00CC7F08">
        <w:rPr>
          <w:rFonts w:ascii="Arial" w:hAnsi="Arial" w:cs="Arial"/>
        </w:rPr>
        <w:t xml:space="preserve"> en fonction du volume </w:t>
      </w:r>
      <m:oMath>
        <m:r>
          <w:rPr>
            <w:rFonts w:ascii="Cambria Math" w:hAnsi="Cambria Math" w:cs="Arial"/>
          </w:rPr>
          <m:t>V</m:t>
        </m:r>
      </m:oMath>
      <w:r>
        <w:rPr>
          <w:rFonts w:ascii="Arial" w:hAnsi="Arial" w:cs="Arial"/>
        </w:rPr>
        <w:t xml:space="preserve"> </w:t>
      </w:r>
      <w:r w:rsidRPr="00CC7F08">
        <w:rPr>
          <w:rFonts w:ascii="Arial" w:hAnsi="Arial" w:cs="Arial"/>
        </w:rPr>
        <w:t>de solution aqueuse d'hydroxyde de sodium.</w:t>
      </w:r>
    </w:p>
    <w:p w:rsidR="0053730F" w:rsidRDefault="0053730F" w:rsidP="0053730F">
      <w:pPr>
        <w:spacing w:after="0" w:line="240" w:lineRule="auto"/>
        <w:jc w:val="both"/>
        <w:rPr>
          <w:rFonts w:ascii="Arial" w:hAnsi="Arial" w:cs="Arial"/>
        </w:rPr>
      </w:pPr>
      <w:r w:rsidRPr="00CC7F08">
        <w:rPr>
          <w:rFonts w:ascii="Arial" w:hAnsi="Arial" w:cs="Arial"/>
        </w:rPr>
        <w:t xml:space="preserve">    </w:t>
      </w:r>
      <w:r w:rsidRPr="00CC7F08">
        <w:rPr>
          <w:rFonts w:ascii="Arial" w:hAnsi="Arial" w:cs="Arial"/>
          <w:b/>
          <w:bCs/>
        </w:rPr>
        <w:t>b.</w:t>
      </w:r>
      <w:r w:rsidRPr="00CC7F08">
        <w:rPr>
          <w:rFonts w:ascii="Arial" w:hAnsi="Arial" w:cs="Arial"/>
        </w:rPr>
        <w:t xml:space="preserve"> </w:t>
      </w:r>
      <w:r>
        <w:rPr>
          <w:rFonts w:ascii="Arial" w:hAnsi="Arial" w:cs="Arial"/>
        </w:rPr>
        <w:t xml:space="preserve"> </w:t>
      </w:r>
      <w:r w:rsidRPr="00CC7F08">
        <w:rPr>
          <w:rFonts w:ascii="Arial" w:hAnsi="Arial" w:cs="Arial"/>
        </w:rPr>
        <w:t>Délimiter deux zones sur ce graphique.</w:t>
      </w:r>
    </w:p>
    <w:p w:rsidR="0053730F" w:rsidRPr="00CC7F08" w:rsidRDefault="0053730F" w:rsidP="0053730F">
      <w:pPr>
        <w:spacing w:after="0" w:line="240" w:lineRule="auto"/>
        <w:jc w:val="both"/>
        <w:rPr>
          <w:rFonts w:ascii="Arial" w:hAnsi="Arial" w:cs="Arial"/>
          <w:sz w:val="10"/>
          <w:szCs w:val="10"/>
        </w:rPr>
      </w:pPr>
    </w:p>
    <w:p w:rsidR="0053730F" w:rsidRPr="00CC7F08" w:rsidRDefault="0053730F" w:rsidP="0053730F">
      <w:pPr>
        <w:spacing w:after="0" w:line="240" w:lineRule="auto"/>
        <w:jc w:val="both"/>
        <w:rPr>
          <w:rFonts w:ascii="Arial" w:hAnsi="Arial" w:cs="Arial"/>
        </w:rPr>
      </w:pPr>
      <w:r w:rsidRPr="00CC7F08">
        <w:rPr>
          <w:rFonts w:ascii="Arial" w:hAnsi="Arial" w:cs="Arial"/>
          <w:b/>
          <w:bCs/>
        </w:rPr>
        <w:t>6.</w:t>
      </w:r>
      <w:r w:rsidRPr="00CC7F08">
        <w:rPr>
          <w:rFonts w:ascii="Arial" w:hAnsi="Arial" w:cs="Arial"/>
        </w:rPr>
        <w:t xml:space="preserve"> </w:t>
      </w:r>
      <w:r w:rsidRPr="00CC7F08">
        <w:rPr>
          <w:rFonts w:ascii="Arial" w:hAnsi="Arial" w:cs="Arial"/>
          <w:b/>
          <w:bCs/>
        </w:rPr>
        <w:t>a.</w:t>
      </w:r>
      <w:r w:rsidRPr="00CC7F08">
        <w:rPr>
          <w:rFonts w:ascii="Arial" w:hAnsi="Arial" w:cs="Arial"/>
        </w:rPr>
        <w:t xml:space="preserve"> Identifier, pour chaque zone, le réactif limitant. Justifier.</w:t>
      </w:r>
    </w:p>
    <w:p w:rsidR="0053730F" w:rsidRDefault="0053730F" w:rsidP="0053730F">
      <w:pPr>
        <w:spacing w:after="0" w:line="240" w:lineRule="auto"/>
        <w:jc w:val="both"/>
        <w:rPr>
          <w:rFonts w:ascii="Arial" w:hAnsi="Arial" w:cs="Arial"/>
        </w:rPr>
      </w:pPr>
      <w:r w:rsidRPr="00CC7F08">
        <w:rPr>
          <w:rFonts w:ascii="Arial" w:hAnsi="Arial" w:cs="Arial"/>
          <w:b/>
          <w:bCs/>
        </w:rPr>
        <w:t xml:space="preserve">    b.</w:t>
      </w:r>
      <w:r w:rsidRPr="00CC7F08">
        <w:rPr>
          <w:rFonts w:ascii="Arial" w:hAnsi="Arial" w:cs="Arial"/>
        </w:rPr>
        <w:t xml:space="preserve"> Préciser l’influence de la masse de réactif limitant sur le transfert thermique entre un acide et une base.</w:t>
      </w:r>
    </w:p>
    <w:p w:rsidR="0053730F" w:rsidRPr="00CC7F08" w:rsidRDefault="0053730F" w:rsidP="0053730F">
      <w:pPr>
        <w:spacing w:after="0" w:line="240" w:lineRule="auto"/>
        <w:jc w:val="both"/>
        <w:rPr>
          <w:rFonts w:ascii="Arial" w:hAnsi="Arial" w:cs="Arial"/>
          <w:sz w:val="10"/>
          <w:szCs w:val="10"/>
        </w:rPr>
      </w:pPr>
    </w:p>
    <w:p w:rsidR="0053730F" w:rsidRDefault="0053730F" w:rsidP="0053730F">
      <w:pPr>
        <w:spacing w:after="0" w:line="240" w:lineRule="auto"/>
        <w:jc w:val="both"/>
        <w:rPr>
          <w:rFonts w:ascii="Arial" w:hAnsi="Arial" w:cs="Arial"/>
        </w:rPr>
      </w:pPr>
      <w:r w:rsidRPr="00CC7F08">
        <w:rPr>
          <w:rFonts w:ascii="Arial" w:hAnsi="Arial" w:cs="Arial"/>
          <w:b/>
          <w:bCs/>
        </w:rPr>
        <w:t>7.</w:t>
      </w:r>
      <w:r w:rsidRPr="00CC7F08">
        <w:rPr>
          <w:rFonts w:ascii="Arial" w:hAnsi="Arial" w:cs="Arial"/>
        </w:rPr>
        <w:t xml:space="preserve"> Retrouver par des calculs le résultat de la question 6.</w:t>
      </w:r>
    </w:p>
    <w:p w:rsidR="0053730F" w:rsidRDefault="0053730F" w:rsidP="0053730F">
      <w:pPr>
        <w:spacing w:after="0" w:line="240" w:lineRule="auto"/>
        <w:jc w:val="both"/>
        <w:rPr>
          <w:rFonts w:ascii="Arial" w:hAnsi="Arial" w:cs="Arial"/>
          <w:b/>
          <w:bCs/>
          <w:i/>
          <w:iCs/>
        </w:rPr>
      </w:pPr>
    </w:p>
    <w:p w:rsidR="0053730F" w:rsidRDefault="0053730F" w:rsidP="0053730F">
      <w:pPr>
        <w:spacing w:after="0" w:line="240" w:lineRule="auto"/>
        <w:jc w:val="both"/>
        <w:rPr>
          <w:rFonts w:ascii="Arial" w:hAnsi="Arial" w:cs="Arial"/>
        </w:rPr>
      </w:pPr>
      <w:r w:rsidRPr="00CC7F08">
        <w:rPr>
          <w:rFonts w:ascii="Arial" w:hAnsi="Arial" w:cs="Arial"/>
          <w:b/>
          <w:bCs/>
          <w:i/>
          <w:iCs/>
        </w:rPr>
        <w:t>Données :</w:t>
      </w:r>
      <w:r w:rsidRPr="00CC7F08">
        <w:rPr>
          <w:rFonts w:ascii="Arial" w:hAnsi="Arial" w:cs="Arial"/>
        </w:rPr>
        <w:t xml:space="preserve"> </w:t>
      </w:r>
      <m:oMath>
        <m:sSub>
          <m:sSubPr>
            <m:ctrlPr>
              <w:rPr>
                <w:rFonts w:ascii="Cambria Math" w:hAnsi="Cambria Math" w:cs="Arial"/>
                <w:i/>
              </w:rPr>
            </m:ctrlPr>
          </m:sSubPr>
          <m:e>
            <m:r>
              <w:rPr>
                <w:rFonts w:ascii="Cambria Math" w:hAnsi="Cambria Math" w:cs="Arial"/>
              </w:rPr>
              <m:t>m</m:t>
            </m:r>
          </m:e>
          <m:sub>
            <m:r>
              <w:rPr>
                <w:rFonts w:ascii="Cambria Math" w:hAnsi="Cambria Math" w:cs="Arial"/>
                <w:vertAlign w:val="subscript"/>
              </w:rPr>
              <m:t>H</m:t>
            </m:r>
          </m:sub>
        </m:sSub>
        <m:r>
          <w:rPr>
            <w:rFonts w:ascii="Cambria Math" w:hAnsi="Cambria Math" w:cs="Arial"/>
          </w:rPr>
          <m:t>=1,67</m:t>
        </m:r>
        <m:r>
          <w:rPr>
            <w:rFonts w:ascii="Cambria Math" w:hAnsi="Cambria Math" w:cs="Arial"/>
          </w:rPr>
          <m:t>×</m:t>
        </m:r>
        <m:sSup>
          <m:sSupPr>
            <m:ctrlPr>
              <w:rPr>
                <w:rFonts w:ascii="Cambria Math" w:hAnsi="Cambria Math" w:cs="Arial"/>
                <w:i/>
              </w:rPr>
            </m:ctrlPr>
          </m:sSupPr>
          <m:e>
            <m:r>
              <w:rPr>
                <w:rFonts w:ascii="Cambria Math" w:hAnsi="Cambria Math" w:cs="Arial"/>
              </w:rPr>
              <m:t>10</m:t>
            </m:r>
          </m:e>
          <m:sup>
            <m:r>
              <w:rPr>
                <w:rFonts w:ascii="Cambria Math" w:hAnsi="Cambria Math" w:cs="Arial"/>
                <w:vertAlign w:val="superscript"/>
              </w:rPr>
              <m:t>-24</m:t>
            </m:r>
          </m:sup>
        </m:sSup>
        <m:r>
          <w:rPr>
            <w:rFonts w:ascii="Cambria Math" w:hAnsi="Cambria Math" w:cs="Arial"/>
          </w:rPr>
          <m:t> </m:t>
        </m:r>
        <m:r>
          <m:rPr>
            <m:sty m:val="p"/>
          </m:rPr>
          <w:rPr>
            <w:rFonts w:ascii="Cambria Math" w:hAnsi="Cambria Math" w:cs="Arial"/>
          </w:rPr>
          <m:t>g</m:t>
        </m:r>
      </m:oMath>
      <w:r w:rsidR="00645A1B">
        <w:rPr>
          <w:rFonts w:ascii="Arial" w:eastAsiaTheme="minorEastAsia" w:hAnsi="Arial" w:cs="Arial"/>
        </w:rPr>
        <w:t>,</w:t>
      </w:r>
      <w:r w:rsidRPr="00CC7F08">
        <w:rPr>
          <w:rFonts w:ascii="Arial" w:hAnsi="Arial" w:cs="Arial"/>
        </w:rPr>
        <w:t xml:space="preserve"> </w:t>
      </w:r>
      <w:r>
        <w:rPr>
          <w:rFonts w:ascii="Arial" w:hAnsi="Arial" w:cs="Arial"/>
        </w:rPr>
        <w:t xml:space="preserve">      </w:t>
      </w:r>
      <w:r w:rsidRPr="00CC7F08">
        <w:rPr>
          <w:rFonts w:ascii="Arial" w:hAnsi="Arial" w:cs="Arial"/>
        </w:rPr>
        <w:t xml:space="preserve"> </w:t>
      </w:r>
      <m:oMath>
        <m:sSub>
          <m:sSubPr>
            <m:ctrlPr>
              <w:rPr>
                <w:rFonts w:ascii="Cambria Math" w:hAnsi="Cambria Math" w:cs="Arial"/>
                <w:i/>
              </w:rPr>
            </m:ctrlPr>
          </m:sSubPr>
          <m:e>
            <m:r>
              <w:rPr>
                <w:rFonts w:ascii="Cambria Math" w:hAnsi="Cambria Math" w:cs="Arial"/>
              </w:rPr>
              <m:t>m</m:t>
            </m:r>
          </m:e>
          <m:sub>
            <m:r>
              <w:rPr>
                <w:rFonts w:ascii="Cambria Math" w:hAnsi="Cambria Math" w:cs="Arial"/>
              </w:rPr>
              <m:t>O</m:t>
            </m:r>
          </m:sub>
        </m:sSub>
        <m:r>
          <w:rPr>
            <w:rFonts w:ascii="Cambria Math" w:hAnsi="Cambria Math" w:cs="Arial"/>
          </w:rPr>
          <m:t>=2,67×</m:t>
        </m:r>
        <m:sSup>
          <m:sSupPr>
            <m:ctrlPr>
              <w:rPr>
                <w:rFonts w:ascii="Cambria Math" w:hAnsi="Cambria Math" w:cs="Arial"/>
                <w:i/>
              </w:rPr>
            </m:ctrlPr>
          </m:sSupPr>
          <m:e>
            <m:r>
              <w:rPr>
                <w:rFonts w:ascii="Cambria Math" w:hAnsi="Cambria Math" w:cs="Arial"/>
              </w:rPr>
              <m:t>10</m:t>
            </m:r>
          </m:e>
          <m:sup>
            <m:r>
              <w:rPr>
                <w:rFonts w:ascii="Cambria Math" w:hAnsi="Cambria Math" w:cs="Arial"/>
              </w:rPr>
              <m:t>-23</m:t>
            </m:r>
          </m:sup>
        </m:sSup>
        <m:r>
          <w:rPr>
            <w:rFonts w:ascii="Cambria Math" w:hAnsi="Cambria Math" w:cs="Arial"/>
          </w:rPr>
          <m:t> </m:t>
        </m:r>
        <m:r>
          <m:rPr>
            <m:sty m:val="p"/>
          </m:rPr>
          <w:rPr>
            <w:rFonts w:ascii="Cambria Math" w:hAnsi="Cambria Math" w:cs="Arial"/>
          </w:rPr>
          <m:t>g</m:t>
        </m:r>
      </m:oMath>
      <w:bookmarkStart w:id="2" w:name="_Hlk15981056"/>
      <w:r w:rsidR="00645A1B">
        <w:rPr>
          <w:rFonts w:ascii="Arial" w:eastAsiaTheme="minorEastAsia" w:hAnsi="Arial" w:cs="Arial"/>
        </w:rPr>
        <w:t>,</w:t>
      </w:r>
      <w:r>
        <w:rPr>
          <w:rFonts w:ascii="Times New Roman" w:hAnsi="Times New Roman" w:cs="Times New Roman"/>
          <w:sz w:val="24"/>
          <w:szCs w:val="24"/>
        </w:rPr>
        <w:t xml:space="preserve">   </w:t>
      </w:r>
      <w:bookmarkEnd w:id="2"/>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r>
          <w:rPr>
            <w:rFonts w:ascii="Cambria Math" w:hAnsi="Cambria Math" w:cs="Times New Roman"/>
            <w:sz w:val="24"/>
            <w:szCs w:val="24"/>
          </w:rPr>
          <m:t>=6,02×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23</m:t>
            </m:r>
          </m:sup>
        </m:sSup>
      </m:oMath>
      <w:r w:rsidRPr="00E21CE5">
        <w:rPr>
          <w:rFonts w:ascii="Arial" w:hAnsi="Arial" w:cs="Arial"/>
        </w:rPr>
        <w:t xml:space="preserve"> entités identiques</w:t>
      </w:r>
      <w:r>
        <w:rPr>
          <w:rFonts w:ascii="Arial" w:hAnsi="Arial" w:cs="Arial"/>
        </w:rPr>
        <w:t xml:space="preserve"> par mol</w:t>
      </w:r>
    </w:p>
    <w:sectPr w:rsidR="0053730F" w:rsidSect="009470EB">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7507"/>
    <w:multiLevelType w:val="hybridMultilevel"/>
    <w:tmpl w:val="0DF24750"/>
    <w:lvl w:ilvl="0" w:tplc="549C41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1445D9"/>
    <w:multiLevelType w:val="hybridMultilevel"/>
    <w:tmpl w:val="A42CB2E6"/>
    <w:lvl w:ilvl="0" w:tplc="76BEC7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975CF2"/>
    <w:multiLevelType w:val="hybridMultilevel"/>
    <w:tmpl w:val="EE9C9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65033C"/>
    <w:multiLevelType w:val="hybridMultilevel"/>
    <w:tmpl w:val="85CC68E0"/>
    <w:lvl w:ilvl="0" w:tplc="4EF693BA">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190237"/>
    <w:multiLevelType w:val="hybridMultilevel"/>
    <w:tmpl w:val="686EB350"/>
    <w:lvl w:ilvl="0" w:tplc="4EF693BA">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B1"/>
    <w:rsid w:val="00043CB1"/>
    <w:rsid w:val="00101C58"/>
    <w:rsid w:val="001242A3"/>
    <w:rsid w:val="0012701B"/>
    <w:rsid w:val="001C314A"/>
    <w:rsid w:val="002C5B64"/>
    <w:rsid w:val="003C2755"/>
    <w:rsid w:val="0048243D"/>
    <w:rsid w:val="0053730F"/>
    <w:rsid w:val="00572913"/>
    <w:rsid w:val="00645A1B"/>
    <w:rsid w:val="006C6725"/>
    <w:rsid w:val="007C1911"/>
    <w:rsid w:val="009470EB"/>
    <w:rsid w:val="00960DEF"/>
    <w:rsid w:val="00E21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56BD"/>
  <w15:docId w15:val="{924FCC5F-B84E-4DBE-9092-EA254326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1C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C58"/>
    <w:rPr>
      <w:rFonts w:ascii="Tahoma" w:hAnsi="Tahoma" w:cs="Tahoma"/>
      <w:sz w:val="16"/>
      <w:szCs w:val="16"/>
    </w:rPr>
  </w:style>
  <w:style w:type="paragraph" w:styleId="Paragraphedeliste">
    <w:name w:val="List Paragraph"/>
    <w:basedOn w:val="Normal"/>
    <w:uiPriority w:val="34"/>
    <w:qFormat/>
    <w:rsid w:val="00E21CE5"/>
    <w:pPr>
      <w:ind w:left="720"/>
      <w:contextualSpacing/>
    </w:pPr>
  </w:style>
  <w:style w:type="character" w:customStyle="1" w:styleId="Autres">
    <w:name w:val="Autres_"/>
    <w:basedOn w:val="Policepardfaut"/>
    <w:link w:val="Autres0"/>
    <w:rsid w:val="0053730F"/>
    <w:rPr>
      <w:rFonts w:ascii="Cambria" w:eastAsia="Cambria" w:hAnsi="Cambria" w:cs="Cambria"/>
      <w:sz w:val="20"/>
      <w:szCs w:val="20"/>
      <w:shd w:val="clear" w:color="auto" w:fill="FFFFFF"/>
    </w:rPr>
  </w:style>
  <w:style w:type="character" w:customStyle="1" w:styleId="Texteducorps">
    <w:name w:val="Texte du corps_"/>
    <w:basedOn w:val="Policepardfaut"/>
    <w:link w:val="Texteducorps0"/>
    <w:rsid w:val="0053730F"/>
    <w:rPr>
      <w:rFonts w:ascii="Arial" w:eastAsia="Arial" w:hAnsi="Arial" w:cs="Arial"/>
      <w:sz w:val="17"/>
      <w:szCs w:val="17"/>
      <w:shd w:val="clear" w:color="auto" w:fill="FFFFFF"/>
    </w:rPr>
  </w:style>
  <w:style w:type="paragraph" w:customStyle="1" w:styleId="Autres0">
    <w:name w:val="Autres"/>
    <w:basedOn w:val="Normal"/>
    <w:link w:val="Autres"/>
    <w:rsid w:val="0053730F"/>
    <w:pPr>
      <w:widowControl w:val="0"/>
      <w:shd w:val="clear" w:color="auto" w:fill="FFFFFF"/>
      <w:spacing w:after="0" w:line="240" w:lineRule="auto"/>
    </w:pPr>
    <w:rPr>
      <w:rFonts w:ascii="Cambria" w:eastAsia="Cambria" w:hAnsi="Cambria" w:cs="Cambria"/>
      <w:sz w:val="20"/>
      <w:szCs w:val="20"/>
    </w:rPr>
  </w:style>
  <w:style w:type="paragraph" w:customStyle="1" w:styleId="Texteducorps0">
    <w:name w:val="Texte du corps"/>
    <w:basedOn w:val="Normal"/>
    <w:link w:val="Texteducorps"/>
    <w:rsid w:val="0053730F"/>
    <w:pPr>
      <w:widowControl w:val="0"/>
      <w:shd w:val="clear" w:color="auto" w:fill="FFFFFF"/>
      <w:spacing w:after="0" w:line="283" w:lineRule="auto"/>
    </w:pPr>
    <w:rPr>
      <w:rFonts w:ascii="Arial" w:eastAsia="Arial" w:hAnsi="Arial" w:cs="Arial"/>
      <w:sz w:val="17"/>
      <w:szCs w:val="17"/>
    </w:rPr>
  </w:style>
  <w:style w:type="character" w:styleId="Textedelespacerserv">
    <w:name w:val="Placeholder Text"/>
    <w:basedOn w:val="Policepardfaut"/>
    <w:uiPriority w:val="99"/>
    <w:semiHidden/>
    <w:rsid w:val="00645A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403</Words>
  <Characters>2221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Gilles Claudel</cp:lastModifiedBy>
  <cp:revision>3</cp:revision>
  <cp:lastPrinted>2020-02-25T10:05:00Z</cp:lastPrinted>
  <dcterms:created xsi:type="dcterms:W3CDTF">2024-06-08T16:05:00Z</dcterms:created>
  <dcterms:modified xsi:type="dcterms:W3CDTF">2024-06-13T13:58:00Z</dcterms:modified>
</cp:coreProperties>
</file>