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1A856" w14:textId="3E0F6FCC" w:rsidR="00BA4164" w:rsidRPr="00091EF1" w:rsidRDefault="004F4B39" w:rsidP="00091EF1">
      <w:pPr>
        <w:pStyle w:val="Paragraphedeliste"/>
        <w:numPr>
          <w:ilvl w:val="0"/>
          <w:numId w:val="17"/>
        </w:numPr>
        <w:spacing w:after="0"/>
        <w:ind w:left="426"/>
        <w:rPr>
          <w:b/>
          <w:bCs/>
          <w:sz w:val="36"/>
          <w:szCs w:val="36"/>
        </w:rPr>
      </w:pPr>
      <w:r w:rsidRPr="004F4B39">
        <w:rPr>
          <w:b/>
          <w:bCs/>
        </w:rPr>
        <w:t xml:space="preserve">Activité </w:t>
      </w:r>
      <w:r w:rsidR="000A062E">
        <w:rPr>
          <w:b/>
          <w:bCs/>
        </w:rPr>
        <w:t>1</w:t>
      </w:r>
      <w:r w:rsidRPr="004F4B39">
        <w:rPr>
          <w:b/>
          <w:bCs/>
        </w:rPr>
        <w:t> : Notion d’équivalence</w:t>
      </w:r>
    </w:p>
    <w:p w14:paraId="7603F3BA" w14:textId="77777777" w:rsidR="004F4B39" w:rsidRPr="004F4B39" w:rsidRDefault="004F4B39" w:rsidP="004F4B39">
      <w:pPr>
        <w:spacing w:after="0"/>
        <w:jc w:val="both"/>
        <w:rPr>
          <w:rFonts w:cstheme="minorHAnsi"/>
          <w:bCs/>
          <w:iCs/>
          <w:sz w:val="20"/>
          <w:szCs w:val="20"/>
        </w:rPr>
      </w:pPr>
      <w:r w:rsidRPr="004F4B39">
        <w:rPr>
          <w:rFonts w:cstheme="minorHAnsi"/>
          <w:sz w:val="20"/>
          <w:szCs w:val="20"/>
        </w:rPr>
        <w:t>L'équation de la réaction qui se produit entre le diiode et les ions thiosulfates</w:t>
      </w:r>
      <w:r w:rsidRPr="004F4B39">
        <w:rPr>
          <w:rFonts w:cstheme="minorHAnsi"/>
          <w:bCs/>
          <w:iCs/>
          <w:sz w:val="20"/>
          <w:szCs w:val="20"/>
        </w:rPr>
        <w:t xml:space="preserve"> est :</w:t>
      </w:r>
    </w:p>
    <w:p w14:paraId="10AA1C96" w14:textId="77777777" w:rsidR="004F4B39" w:rsidRPr="004F4B39" w:rsidRDefault="004F4B39" w:rsidP="004F4B39">
      <w:pPr>
        <w:spacing w:after="0"/>
        <w:jc w:val="center"/>
        <w:rPr>
          <w:rFonts w:cstheme="minorHAnsi"/>
          <w:b/>
          <w:sz w:val="24"/>
          <w:szCs w:val="24"/>
          <w:lang w:val="en-GB"/>
        </w:rPr>
      </w:pPr>
      <w:r w:rsidRPr="004F4B39">
        <w:rPr>
          <w:rFonts w:cstheme="minorHAnsi"/>
          <w:b/>
          <w:iCs/>
          <w:sz w:val="24"/>
          <w:szCs w:val="24"/>
          <w:lang w:val="en-GB"/>
        </w:rPr>
        <w:t>I</w:t>
      </w:r>
      <w:r w:rsidRPr="004F4B39">
        <w:rPr>
          <w:rFonts w:cstheme="minorHAnsi"/>
          <w:b/>
          <w:iCs/>
          <w:sz w:val="24"/>
          <w:szCs w:val="24"/>
          <w:vertAlign w:val="subscript"/>
          <w:lang w:val="en-GB"/>
        </w:rPr>
        <w:t xml:space="preserve">2( </w:t>
      </w:r>
      <w:proofErr w:type="spellStart"/>
      <w:r w:rsidRPr="004F4B39">
        <w:rPr>
          <w:rFonts w:cstheme="minorHAnsi"/>
          <w:b/>
          <w:iCs/>
          <w:sz w:val="24"/>
          <w:szCs w:val="24"/>
          <w:vertAlign w:val="subscript"/>
          <w:lang w:val="en-GB"/>
        </w:rPr>
        <w:t>aq</w:t>
      </w:r>
      <w:proofErr w:type="spellEnd"/>
      <w:r w:rsidRPr="004F4B39">
        <w:rPr>
          <w:rFonts w:cstheme="minorHAnsi"/>
          <w:b/>
          <w:iCs/>
          <w:sz w:val="24"/>
          <w:szCs w:val="24"/>
          <w:vertAlign w:val="subscript"/>
          <w:lang w:val="en-GB"/>
        </w:rPr>
        <w:t>)</w:t>
      </w:r>
      <w:r w:rsidRPr="004F4B39">
        <w:rPr>
          <w:rFonts w:cstheme="minorHAnsi"/>
          <w:b/>
          <w:iCs/>
          <w:sz w:val="24"/>
          <w:szCs w:val="24"/>
          <w:lang w:val="en-GB"/>
        </w:rPr>
        <w:t xml:space="preserve"> + 2 S</w:t>
      </w:r>
      <w:r w:rsidRPr="004F4B39">
        <w:rPr>
          <w:rFonts w:cstheme="minorHAnsi"/>
          <w:b/>
          <w:iCs/>
          <w:sz w:val="24"/>
          <w:szCs w:val="24"/>
          <w:vertAlign w:val="subscript"/>
          <w:lang w:val="en-GB"/>
        </w:rPr>
        <w:t>2</w:t>
      </w:r>
      <w:r w:rsidRPr="004F4B39">
        <w:rPr>
          <w:rFonts w:cstheme="minorHAnsi"/>
          <w:b/>
          <w:iCs/>
          <w:sz w:val="24"/>
          <w:szCs w:val="24"/>
          <w:lang w:val="en-GB"/>
        </w:rPr>
        <w:t>O</w:t>
      </w:r>
      <w:r w:rsidRPr="004F4B39">
        <w:rPr>
          <w:rFonts w:cstheme="minorHAnsi"/>
          <w:b/>
          <w:iCs/>
          <w:sz w:val="24"/>
          <w:szCs w:val="24"/>
          <w:vertAlign w:val="subscript"/>
          <w:lang w:val="en-GB"/>
        </w:rPr>
        <w:t>3</w:t>
      </w:r>
      <w:r w:rsidRPr="004F4B39">
        <w:rPr>
          <w:rFonts w:cstheme="minorHAnsi"/>
          <w:b/>
          <w:iCs/>
          <w:sz w:val="24"/>
          <w:szCs w:val="24"/>
          <w:vertAlign w:val="superscript"/>
          <w:lang w:val="en-GB"/>
        </w:rPr>
        <w:t>2-</w:t>
      </w:r>
      <w:r w:rsidRPr="004F4B39">
        <w:rPr>
          <w:rFonts w:cstheme="minorHAnsi"/>
          <w:b/>
          <w:iCs/>
          <w:sz w:val="24"/>
          <w:szCs w:val="24"/>
          <w:vertAlign w:val="subscript"/>
          <w:lang w:val="en-GB"/>
        </w:rPr>
        <w:t xml:space="preserve">( </w:t>
      </w:r>
      <w:proofErr w:type="spellStart"/>
      <w:r w:rsidRPr="004F4B39">
        <w:rPr>
          <w:rFonts w:cstheme="minorHAnsi"/>
          <w:b/>
          <w:iCs/>
          <w:sz w:val="24"/>
          <w:szCs w:val="24"/>
          <w:vertAlign w:val="subscript"/>
          <w:lang w:val="en-GB"/>
        </w:rPr>
        <w:t>aq</w:t>
      </w:r>
      <w:proofErr w:type="spellEnd"/>
      <w:r w:rsidRPr="004F4B39">
        <w:rPr>
          <w:rFonts w:cstheme="minorHAnsi"/>
          <w:b/>
          <w:iCs/>
          <w:sz w:val="24"/>
          <w:szCs w:val="24"/>
          <w:vertAlign w:val="subscript"/>
          <w:lang w:val="en-GB"/>
        </w:rPr>
        <w:t>)</w:t>
      </w:r>
      <w:r w:rsidRPr="004F4B39">
        <w:rPr>
          <w:rFonts w:cstheme="minorHAnsi"/>
          <w:b/>
          <w:iCs/>
          <w:sz w:val="24"/>
          <w:szCs w:val="24"/>
          <w:lang w:val="en-GB"/>
        </w:rPr>
        <w:t> →2 I</w:t>
      </w:r>
      <w:r w:rsidRPr="004F4B39">
        <w:rPr>
          <w:rFonts w:cstheme="minorHAnsi"/>
          <w:b/>
          <w:iCs/>
          <w:sz w:val="24"/>
          <w:szCs w:val="24"/>
          <w:vertAlign w:val="superscript"/>
          <w:lang w:val="en-GB"/>
        </w:rPr>
        <w:t>-</w:t>
      </w:r>
      <w:r w:rsidRPr="004F4B39">
        <w:rPr>
          <w:rFonts w:cstheme="minorHAnsi"/>
          <w:b/>
          <w:iCs/>
          <w:sz w:val="24"/>
          <w:szCs w:val="24"/>
          <w:vertAlign w:val="subscript"/>
          <w:lang w:val="en-GB"/>
        </w:rPr>
        <w:t>(</w:t>
      </w:r>
      <w:proofErr w:type="spellStart"/>
      <w:r w:rsidRPr="004F4B39">
        <w:rPr>
          <w:rFonts w:cstheme="minorHAnsi"/>
          <w:b/>
          <w:iCs/>
          <w:sz w:val="24"/>
          <w:szCs w:val="24"/>
          <w:vertAlign w:val="subscript"/>
          <w:lang w:val="en-GB"/>
        </w:rPr>
        <w:t>aq</w:t>
      </w:r>
      <w:proofErr w:type="spellEnd"/>
      <w:r w:rsidRPr="004F4B39">
        <w:rPr>
          <w:rFonts w:cstheme="minorHAnsi"/>
          <w:b/>
          <w:iCs/>
          <w:sz w:val="24"/>
          <w:szCs w:val="24"/>
          <w:vertAlign w:val="subscript"/>
          <w:lang w:val="en-GB"/>
        </w:rPr>
        <w:t>)</w:t>
      </w:r>
      <w:r w:rsidRPr="004F4B39">
        <w:rPr>
          <w:rFonts w:cstheme="minorHAnsi"/>
          <w:b/>
          <w:iCs/>
          <w:sz w:val="24"/>
          <w:szCs w:val="24"/>
          <w:lang w:val="en-GB"/>
        </w:rPr>
        <w:t xml:space="preserve"> + S</w:t>
      </w:r>
      <w:r w:rsidRPr="004F4B39">
        <w:rPr>
          <w:rFonts w:cstheme="minorHAnsi"/>
          <w:b/>
          <w:iCs/>
          <w:sz w:val="24"/>
          <w:szCs w:val="24"/>
          <w:vertAlign w:val="subscript"/>
          <w:lang w:val="en-GB"/>
        </w:rPr>
        <w:t>4</w:t>
      </w:r>
      <w:r w:rsidRPr="004F4B39">
        <w:rPr>
          <w:rFonts w:cstheme="minorHAnsi"/>
          <w:b/>
          <w:iCs/>
          <w:sz w:val="24"/>
          <w:szCs w:val="24"/>
          <w:lang w:val="en-GB"/>
        </w:rPr>
        <w:t>O</w:t>
      </w:r>
      <w:r w:rsidRPr="004F4B39">
        <w:rPr>
          <w:rFonts w:cstheme="minorHAnsi"/>
          <w:b/>
          <w:iCs/>
          <w:sz w:val="24"/>
          <w:szCs w:val="24"/>
          <w:vertAlign w:val="subscript"/>
          <w:lang w:val="en-GB"/>
        </w:rPr>
        <w:t>6</w:t>
      </w:r>
      <w:r w:rsidRPr="004F4B39">
        <w:rPr>
          <w:rFonts w:cstheme="minorHAnsi"/>
          <w:b/>
          <w:iCs/>
          <w:sz w:val="24"/>
          <w:szCs w:val="24"/>
          <w:vertAlign w:val="superscript"/>
          <w:lang w:val="en-GB"/>
        </w:rPr>
        <w:t>2-</w:t>
      </w:r>
      <w:r w:rsidRPr="004F4B39">
        <w:rPr>
          <w:rFonts w:cstheme="minorHAnsi"/>
          <w:b/>
          <w:iCs/>
          <w:sz w:val="24"/>
          <w:szCs w:val="24"/>
          <w:vertAlign w:val="subscript"/>
          <w:lang w:val="en-GB"/>
        </w:rPr>
        <w:t xml:space="preserve">( </w:t>
      </w:r>
      <w:proofErr w:type="spellStart"/>
      <w:r w:rsidRPr="004F4B39">
        <w:rPr>
          <w:rFonts w:cstheme="minorHAnsi"/>
          <w:b/>
          <w:iCs/>
          <w:sz w:val="24"/>
          <w:szCs w:val="24"/>
          <w:vertAlign w:val="subscript"/>
          <w:lang w:val="en-GB"/>
        </w:rPr>
        <w:t>aq</w:t>
      </w:r>
      <w:proofErr w:type="spellEnd"/>
      <w:r w:rsidRPr="004F4B39">
        <w:rPr>
          <w:rFonts w:cstheme="minorHAnsi"/>
          <w:b/>
          <w:iCs/>
          <w:sz w:val="24"/>
          <w:szCs w:val="24"/>
          <w:vertAlign w:val="subscript"/>
          <w:lang w:val="en-GB"/>
        </w:rPr>
        <w:t>)</w:t>
      </w:r>
    </w:p>
    <w:p w14:paraId="4061CB13" w14:textId="5918A027" w:rsidR="004F4B39" w:rsidRPr="004F4B39" w:rsidRDefault="004F4B39" w:rsidP="004F4B39">
      <w:pPr>
        <w:spacing w:after="0"/>
        <w:jc w:val="both"/>
        <w:rPr>
          <w:rFonts w:cstheme="minorHAnsi"/>
          <w:sz w:val="20"/>
          <w:szCs w:val="20"/>
        </w:rPr>
      </w:pPr>
      <w:r w:rsidRPr="004F4B39">
        <w:rPr>
          <w:rFonts w:cstheme="minorHAnsi"/>
          <w:sz w:val="20"/>
          <w:szCs w:val="20"/>
        </w:rPr>
        <w:t>Chaque binôme</w:t>
      </w:r>
      <w:r w:rsidR="00B23A11">
        <w:rPr>
          <w:rFonts w:cstheme="minorHAnsi"/>
          <w:sz w:val="20"/>
          <w:szCs w:val="20"/>
        </w:rPr>
        <w:t> :</w:t>
      </w:r>
    </w:p>
    <w:p w14:paraId="02B87BC9" w14:textId="0EA3B29B" w:rsidR="004F4B39" w:rsidRPr="004F4B39" w:rsidRDefault="004F4B39" w:rsidP="004F4B39">
      <w:pPr>
        <w:numPr>
          <w:ilvl w:val="0"/>
          <w:numId w:val="1"/>
        </w:numPr>
        <w:tabs>
          <w:tab w:val="clear" w:pos="360"/>
          <w:tab w:val="num" w:pos="720"/>
        </w:tabs>
        <w:spacing w:after="0" w:line="240" w:lineRule="auto"/>
        <w:ind w:left="709"/>
        <w:jc w:val="both"/>
        <w:rPr>
          <w:rFonts w:cstheme="minorHAnsi"/>
          <w:sz w:val="20"/>
          <w:szCs w:val="20"/>
        </w:rPr>
      </w:pPr>
      <w:r w:rsidRPr="004F4B39">
        <w:rPr>
          <w:rFonts w:cstheme="minorHAnsi"/>
          <w:sz w:val="20"/>
          <w:szCs w:val="20"/>
        </w:rPr>
        <w:t>prépare deux béchers contenant V</w:t>
      </w:r>
      <w:r w:rsidRPr="004F4B39">
        <w:rPr>
          <w:rFonts w:cstheme="minorHAnsi"/>
          <w:sz w:val="20"/>
          <w:szCs w:val="20"/>
          <w:vertAlign w:val="subscript"/>
        </w:rPr>
        <w:t>0</w:t>
      </w:r>
      <w:r w:rsidRPr="004F4B39">
        <w:rPr>
          <w:rFonts w:cstheme="minorHAnsi"/>
          <w:sz w:val="20"/>
          <w:szCs w:val="20"/>
        </w:rPr>
        <w:t xml:space="preserve"> = 10,00 </w:t>
      </w:r>
      <w:proofErr w:type="spellStart"/>
      <w:r w:rsidRPr="004F4B39">
        <w:rPr>
          <w:rFonts w:cstheme="minorHAnsi"/>
          <w:sz w:val="20"/>
          <w:szCs w:val="20"/>
        </w:rPr>
        <w:t>mL</w:t>
      </w:r>
      <w:proofErr w:type="spellEnd"/>
      <w:r w:rsidRPr="004F4B39">
        <w:rPr>
          <w:rFonts w:cstheme="minorHAnsi"/>
          <w:sz w:val="20"/>
          <w:szCs w:val="20"/>
        </w:rPr>
        <w:t xml:space="preserve"> de solution de diiode</w:t>
      </w:r>
      <w:r w:rsidR="00B23A11">
        <w:rPr>
          <w:rFonts w:cstheme="minorHAnsi"/>
          <w:sz w:val="20"/>
          <w:szCs w:val="20"/>
        </w:rPr>
        <w:t xml:space="preserve"> de concentration </w:t>
      </w:r>
      <w:r w:rsidR="00B23A11" w:rsidRPr="00B23A11">
        <w:rPr>
          <w:sz w:val="20"/>
          <w:szCs w:val="20"/>
        </w:rPr>
        <w:t>2,0.10</w:t>
      </w:r>
      <w:r w:rsidR="00B23A11" w:rsidRPr="00B23A11">
        <w:rPr>
          <w:sz w:val="20"/>
          <w:szCs w:val="20"/>
          <w:vertAlign w:val="superscript"/>
        </w:rPr>
        <w:t>-3</w:t>
      </w:r>
      <w:r w:rsidR="00B23A11" w:rsidRPr="00B23A11">
        <w:rPr>
          <w:sz w:val="20"/>
          <w:szCs w:val="20"/>
        </w:rPr>
        <w:t xml:space="preserve"> mol.L</w:t>
      </w:r>
      <w:r w:rsidR="00B23A11" w:rsidRPr="00B23A11">
        <w:rPr>
          <w:sz w:val="20"/>
          <w:szCs w:val="20"/>
          <w:vertAlign w:val="superscript"/>
        </w:rPr>
        <w:t>-1</w:t>
      </w:r>
      <w:r w:rsidRPr="004F4B39">
        <w:rPr>
          <w:rFonts w:cstheme="minorHAnsi"/>
          <w:sz w:val="20"/>
          <w:szCs w:val="20"/>
        </w:rPr>
        <w:t>, mesurée à la pipette jaugée</w:t>
      </w:r>
    </w:p>
    <w:p w14:paraId="7A71865D" w14:textId="2763DEDF" w:rsidR="004F4B39" w:rsidRPr="004F4B39" w:rsidRDefault="004F4B39" w:rsidP="004F4B39">
      <w:pPr>
        <w:numPr>
          <w:ilvl w:val="0"/>
          <w:numId w:val="1"/>
        </w:numPr>
        <w:tabs>
          <w:tab w:val="clear" w:pos="360"/>
          <w:tab w:val="num" w:pos="720"/>
        </w:tabs>
        <w:spacing w:after="0" w:line="240" w:lineRule="auto"/>
        <w:ind w:left="709"/>
        <w:jc w:val="both"/>
        <w:rPr>
          <w:rFonts w:cstheme="minorHAnsi"/>
          <w:sz w:val="20"/>
          <w:szCs w:val="20"/>
        </w:rPr>
      </w:pPr>
      <w:r w:rsidRPr="004F4B39">
        <w:rPr>
          <w:rFonts w:cstheme="minorHAnsi"/>
          <w:sz w:val="20"/>
          <w:szCs w:val="20"/>
        </w:rPr>
        <w:t>verse à partir d'une burette graduée un volume V</w:t>
      </w:r>
      <w:r w:rsidRPr="004F4B39">
        <w:rPr>
          <w:rFonts w:cstheme="minorHAnsi"/>
          <w:sz w:val="20"/>
          <w:szCs w:val="20"/>
          <w:vertAlign w:val="subscript"/>
        </w:rPr>
        <w:t xml:space="preserve">i </w:t>
      </w:r>
      <w:r w:rsidRPr="004F4B39">
        <w:rPr>
          <w:rFonts w:cstheme="minorHAnsi"/>
          <w:sz w:val="20"/>
          <w:szCs w:val="20"/>
        </w:rPr>
        <w:t xml:space="preserve">de solution de thiosulfate de sodium </w:t>
      </w:r>
      <w:r w:rsidR="00B23A11">
        <w:rPr>
          <w:rFonts w:cstheme="minorHAnsi"/>
          <w:sz w:val="20"/>
          <w:szCs w:val="20"/>
        </w:rPr>
        <w:t>de concentration 5</w:t>
      </w:r>
      <w:r w:rsidR="00B23A11" w:rsidRPr="00B23A11">
        <w:rPr>
          <w:sz w:val="20"/>
          <w:szCs w:val="20"/>
        </w:rPr>
        <w:t>,0.10</w:t>
      </w:r>
      <w:r w:rsidR="00B23A11" w:rsidRPr="00B23A11">
        <w:rPr>
          <w:sz w:val="20"/>
          <w:szCs w:val="20"/>
          <w:vertAlign w:val="superscript"/>
        </w:rPr>
        <w:t>-3</w:t>
      </w:r>
      <w:r w:rsidR="00B23A11" w:rsidRPr="00B23A11">
        <w:rPr>
          <w:sz w:val="20"/>
          <w:szCs w:val="20"/>
        </w:rPr>
        <w:t xml:space="preserve"> mol.L</w:t>
      </w:r>
      <w:r w:rsidR="00B23A11" w:rsidRPr="00B23A11">
        <w:rPr>
          <w:sz w:val="20"/>
          <w:szCs w:val="20"/>
          <w:vertAlign w:val="superscript"/>
        </w:rPr>
        <w:t>-1</w:t>
      </w:r>
      <w:r w:rsidR="00B23A11" w:rsidRPr="00B23A11">
        <w:rPr>
          <w:sz w:val="20"/>
          <w:szCs w:val="20"/>
          <w:vertAlign w:val="subscript"/>
        </w:rPr>
        <w:t>.</w:t>
      </w:r>
    </w:p>
    <w:p w14:paraId="703C8E67" w14:textId="77777777" w:rsidR="004F4B39" w:rsidRPr="00814B58" w:rsidRDefault="004F4B39" w:rsidP="004F4B39">
      <w:pPr>
        <w:spacing w:after="0"/>
        <w:jc w:val="both"/>
        <w:rPr>
          <w:rFonts w:cstheme="minorHAnsi"/>
          <w:sz w:val="16"/>
          <w:szCs w:val="16"/>
        </w:rPr>
      </w:pPr>
    </w:p>
    <w:p w14:paraId="5E2FF67C" w14:textId="77777777" w:rsidR="004F4B39" w:rsidRPr="004F4B39" w:rsidRDefault="004F4B39" w:rsidP="00167869">
      <w:pPr>
        <w:spacing w:after="0" w:line="360" w:lineRule="auto"/>
        <w:jc w:val="both"/>
        <w:rPr>
          <w:rFonts w:cstheme="minorHAnsi"/>
          <w:sz w:val="20"/>
          <w:szCs w:val="20"/>
        </w:rPr>
      </w:pPr>
      <w:r w:rsidRPr="004F4B39">
        <w:rPr>
          <w:rFonts w:cstheme="minorHAnsi"/>
          <w:sz w:val="20"/>
          <w:szCs w:val="20"/>
        </w:rPr>
        <w:t>Répartition des tâches entre les binômes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
        <w:gridCol w:w="675"/>
        <w:gridCol w:w="680"/>
        <w:gridCol w:w="671"/>
        <w:gridCol w:w="680"/>
        <w:gridCol w:w="671"/>
        <w:gridCol w:w="680"/>
        <w:gridCol w:w="675"/>
        <w:gridCol w:w="678"/>
        <w:gridCol w:w="675"/>
        <w:gridCol w:w="678"/>
        <w:gridCol w:w="671"/>
        <w:gridCol w:w="678"/>
        <w:gridCol w:w="671"/>
        <w:gridCol w:w="669"/>
      </w:tblGrid>
      <w:tr w:rsidR="004F4B39" w:rsidRPr="004F4B39" w14:paraId="57EA093A" w14:textId="122501F0" w:rsidTr="00167869">
        <w:trPr>
          <w:cantSplit/>
        </w:trPr>
        <w:tc>
          <w:tcPr>
            <w:tcW w:w="480" w:type="pct"/>
            <w:vAlign w:val="center"/>
          </w:tcPr>
          <w:p w14:paraId="06C3ABAD" w14:textId="6411B966" w:rsidR="004F4B39" w:rsidRPr="004F4B39" w:rsidRDefault="003315DF" w:rsidP="004F4B39">
            <w:pPr>
              <w:spacing w:after="0"/>
              <w:jc w:val="center"/>
              <w:rPr>
                <w:rFonts w:cstheme="minorHAnsi"/>
                <w:sz w:val="20"/>
                <w:szCs w:val="20"/>
              </w:rPr>
            </w:pPr>
            <w:r w:rsidRPr="004F4B39">
              <w:rPr>
                <w:rFonts w:cstheme="minorHAnsi"/>
                <w:sz w:val="20"/>
                <w:szCs w:val="20"/>
              </w:rPr>
              <w:t>G</w:t>
            </w:r>
            <w:r w:rsidR="004F4B39" w:rsidRPr="004F4B39">
              <w:rPr>
                <w:rFonts w:cstheme="minorHAnsi"/>
                <w:sz w:val="20"/>
                <w:szCs w:val="20"/>
              </w:rPr>
              <w:t>roupe</w:t>
            </w:r>
          </w:p>
        </w:tc>
        <w:tc>
          <w:tcPr>
            <w:tcW w:w="648" w:type="pct"/>
            <w:gridSpan w:val="2"/>
            <w:vAlign w:val="center"/>
          </w:tcPr>
          <w:p w14:paraId="1B9DB0A4" w14:textId="77777777" w:rsidR="004F4B39" w:rsidRPr="004F4B39" w:rsidRDefault="004F4B39" w:rsidP="004F4B39">
            <w:pPr>
              <w:spacing w:after="0"/>
              <w:jc w:val="center"/>
              <w:rPr>
                <w:rFonts w:cstheme="minorHAnsi"/>
                <w:b/>
                <w:sz w:val="20"/>
                <w:szCs w:val="20"/>
              </w:rPr>
            </w:pPr>
            <w:r w:rsidRPr="004F4B39">
              <w:rPr>
                <w:rFonts w:cstheme="minorHAnsi"/>
                <w:b/>
                <w:sz w:val="20"/>
                <w:szCs w:val="20"/>
              </w:rPr>
              <w:t>1</w:t>
            </w:r>
          </w:p>
        </w:tc>
        <w:tc>
          <w:tcPr>
            <w:tcW w:w="646" w:type="pct"/>
            <w:gridSpan w:val="2"/>
            <w:vAlign w:val="center"/>
          </w:tcPr>
          <w:p w14:paraId="0B8E3E2D" w14:textId="77777777" w:rsidR="004F4B39" w:rsidRPr="004F4B39" w:rsidRDefault="004F4B39" w:rsidP="004F4B39">
            <w:pPr>
              <w:spacing w:after="0"/>
              <w:jc w:val="center"/>
              <w:rPr>
                <w:rFonts w:cstheme="minorHAnsi"/>
                <w:b/>
                <w:sz w:val="20"/>
                <w:szCs w:val="20"/>
              </w:rPr>
            </w:pPr>
            <w:r w:rsidRPr="004F4B39">
              <w:rPr>
                <w:rFonts w:cstheme="minorHAnsi"/>
                <w:b/>
                <w:sz w:val="20"/>
                <w:szCs w:val="20"/>
              </w:rPr>
              <w:t>2</w:t>
            </w:r>
          </w:p>
        </w:tc>
        <w:tc>
          <w:tcPr>
            <w:tcW w:w="646" w:type="pct"/>
            <w:gridSpan w:val="2"/>
            <w:vAlign w:val="center"/>
          </w:tcPr>
          <w:p w14:paraId="6AF3F978" w14:textId="77777777" w:rsidR="004F4B39" w:rsidRPr="004F4B39" w:rsidRDefault="004F4B39" w:rsidP="004F4B39">
            <w:pPr>
              <w:spacing w:after="0"/>
              <w:jc w:val="center"/>
              <w:rPr>
                <w:rFonts w:cstheme="minorHAnsi"/>
                <w:b/>
                <w:sz w:val="20"/>
                <w:szCs w:val="20"/>
              </w:rPr>
            </w:pPr>
            <w:r w:rsidRPr="004F4B39">
              <w:rPr>
                <w:rFonts w:cstheme="minorHAnsi"/>
                <w:b/>
                <w:sz w:val="20"/>
                <w:szCs w:val="20"/>
              </w:rPr>
              <w:t>3</w:t>
            </w:r>
          </w:p>
        </w:tc>
        <w:tc>
          <w:tcPr>
            <w:tcW w:w="647" w:type="pct"/>
            <w:gridSpan w:val="2"/>
            <w:vAlign w:val="center"/>
          </w:tcPr>
          <w:p w14:paraId="2CB6687B" w14:textId="77777777" w:rsidR="004F4B39" w:rsidRPr="004F4B39" w:rsidRDefault="004F4B39" w:rsidP="004F4B39">
            <w:pPr>
              <w:spacing w:after="0"/>
              <w:jc w:val="center"/>
              <w:rPr>
                <w:rFonts w:cstheme="minorHAnsi"/>
                <w:b/>
                <w:sz w:val="20"/>
                <w:szCs w:val="20"/>
              </w:rPr>
            </w:pPr>
            <w:r w:rsidRPr="004F4B39">
              <w:rPr>
                <w:rFonts w:cstheme="minorHAnsi"/>
                <w:b/>
                <w:sz w:val="20"/>
                <w:szCs w:val="20"/>
              </w:rPr>
              <w:t>4</w:t>
            </w:r>
          </w:p>
        </w:tc>
        <w:tc>
          <w:tcPr>
            <w:tcW w:w="647" w:type="pct"/>
            <w:gridSpan w:val="2"/>
            <w:vAlign w:val="center"/>
          </w:tcPr>
          <w:p w14:paraId="6CD30222" w14:textId="77777777" w:rsidR="004F4B39" w:rsidRPr="004F4B39" w:rsidRDefault="004F4B39" w:rsidP="004F4B39">
            <w:pPr>
              <w:spacing w:after="0"/>
              <w:jc w:val="center"/>
              <w:rPr>
                <w:rFonts w:cstheme="minorHAnsi"/>
                <w:b/>
                <w:sz w:val="20"/>
                <w:szCs w:val="20"/>
              </w:rPr>
            </w:pPr>
            <w:r w:rsidRPr="004F4B39">
              <w:rPr>
                <w:rFonts w:cstheme="minorHAnsi"/>
                <w:b/>
                <w:sz w:val="20"/>
                <w:szCs w:val="20"/>
              </w:rPr>
              <w:t>5</w:t>
            </w:r>
          </w:p>
        </w:tc>
        <w:tc>
          <w:tcPr>
            <w:tcW w:w="645" w:type="pct"/>
            <w:gridSpan w:val="2"/>
            <w:vAlign w:val="center"/>
          </w:tcPr>
          <w:p w14:paraId="7605CF2E" w14:textId="77777777" w:rsidR="004F4B39" w:rsidRPr="004F4B39" w:rsidRDefault="004F4B39" w:rsidP="004F4B39">
            <w:pPr>
              <w:spacing w:after="0"/>
              <w:jc w:val="center"/>
              <w:rPr>
                <w:rFonts w:cstheme="minorHAnsi"/>
                <w:b/>
                <w:sz w:val="20"/>
                <w:szCs w:val="20"/>
              </w:rPr>
            </w:pPr>
            <w:r w:rsidRPr="004F4B39">
              <w:rPr>
                <w:rFonts w:cstheme="minorHAnsi"/>
                <w:b/>
                <w:sz w:val="20"/>
                <w:szCs w:val="20"/>
              </w:rPr>
              <w:t>6</w:t>
            </w:r>
          </w:p>
        </w:tc>
        <w:tc>
          <w:tcPr>
            <w:tcW w:w="641" w:type="pct"/>
            <w:gridSpan w:val="2"/>
            <w:vAlign w:val="center"/>
          </w:tcPr>
          <w:p w14:paraId="30C81A3F" w14:textId="04CDDBF9" w:rsidR="004F4B39" w:rsidRPr="004F4B39" w:rsidRDefault="004F4B39" w:rsidP="004F4B39">
            <w:pPr>
              <w:spacing w:after="0"/>
              <w:jc w:val="center"/>
              <w:rPr>
                <w:rFonts w:cstheme="minorHAnsi"/>
                <w:b/>
                <w:sz w:val="20"/>
                <w:szCs w:val="20"/>
              </w:rPr>
            </w:pPr>
            <w:r>
              <w:rPr>
                <w:rFonts w:cstheme="minorHAnsi"/>
                <w:b/>
                <w:sz w:val="20"/>
                <w:szCs w:val="20"/>
              </w:rPr>
              <w:t>7</w:t>
            </w:r>
          </w:p>
        </w:tc>
      </w:tr>
      <w:tr w:rsidR="004F4B39" w:rsidRPr="004F4B39" w14:paraId="56F54991" w14:textId="77777777" w:rsidTr="00167869">
        <w:tc>
          <w:tcPr>
            <w:tcW w:w="480" w:type="pct"/>
            <w:vAlign w:val="center"/>
          </w:tcPr>
          <w:p w14:paraId="4870D71A" w14:textId="50A215F9" w:rsidR="004F4B39" w:rsidRPr="004F4B39" w:rsidRDefault="003315DF" w:rsidP="004F4B39">
            <w:pPr>
              <w:spacing w:after="0"/>
              <w:jc w:val="center"/>
              <w:rPr>
                <w:rFonts w:cstheme="minorHAnsi"/>
                <w:sz w:val="20"/>
                <w:szCs w:val="20"/>
              </w:rPr>
            </w:pPr>
            <w:r w:rsidRPr="004F4B39">
              <w:rPr>
                <w:rFonts w:cstheme="minorHAnsi"/>
                <w:sz w:val="20"/>
                <w:szCs w:val="20"/>
              </w:rPr>
              <w:t>S</w:t>
            </w:r>
            <w:r w:rsidR="004F4B39" w:rsidRPr="004F4B39">
              <w:rPr>
                <w:rFonts w:cstheme="minorHAnsi"/>
                <w:sz w:val="20"/>
                <w:szCs w:val="20"/>
              </w:rPr>
              <w:t>olution</w:t>
            </w:r>
          </w:p>
        </w:tc>
        <w:tc>
          <w:tcPr>
            <w:tcW w:w="323" w:type="pct"/>
            <w:vAlign w:val="center"/>
          </w:tcPr>
          <w:p w14:paraId="2BF8E2E7" w14:textId="77777777" w:rsidR="004F4B39" w:rsidRPr="004F4B39" w:rsidRDefault="004F4B39" w:rsidP="004F4B39">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1</w:t>
            </w:r>
          </w:p>
        </w:tc>
        <w:tc>
          <w:tcPr>
            <w:tcW w:w="325" w:type="pct"/>
            <w:vAlign w:val="center"/>
          </w:tcPr>
          <w:p w14:paraId="06258553" w14:textId="27F7AF24" w:rsidR="004F4B39" w:rsidRPr="004F4B39" w:rsidRDefault="004F4B39" w:rsidP="004F4B39">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1</w:t>
            </w:r>
            <w:r w:rsidR="0005214E">
              <w:rPr>
                <w:rFonts w:cstheme="minorHAnsi"/>
                <w:sz w:val="20"/>
                <w:szCs w:val="20"/>
                <w:vertAlign w:val="subscript"/>
              </w:rPr>
              <w:t>4</w:t>
            </w:r>
          </w:p>
        </w:tc>
        <w:tc>
          <w:tcPr>
            <w:tcW w:w="321" w:type="pct"/>
            <w:vAlign w:val="center"/>
          </w:tcPr>
          <w:p w14:paraId="6878669D" w14:textId="77777777" w:rsidR="004F4B39" w:rsidRPr="004F4B39" w:rsidRDefault="004F4B39" w:rsidP="004F4B39">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2</w:t>
            </w:r>
          </w:p>
        </w:tc>
        <w:tc>
          <w:tcPr>
            <w:tcW w:w="325" w:type="pct"/>
            <w:vAlign w:val="center"/>
          </w:tcPr>
          <w:p w14:paraId="6E058E57" w14:textId="38A7C5DE" w:rsidR="004F4B39" w:rsidRPr="004F4B39" w:rsidRDefault="004F4B39" w:rsidP="004F4B39">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1</w:t>
            </w:r>
            <w:r w:rsidR="0005214E">
              <w:rPr>
                <w:rFonts w:cstheme="minorHAnsi"/>
                <w:sz w:val="20"/>
                <w:szCs w:val="20"/>
                <w:vertAlign w:val="subscript"/>
              </w:rPr>
              <w:t>3</w:t>
            </w:r>
          </w:p>
        </w:tc>
        <w:tc>
          <w:tcPr>
            <w:tcW w:w="321" w:type="pct"/>
            <w:vAlign w:val="center"/>
          </w:tcPr>
          <w:p w14:paraId="6632A2BA" w14:textId="77777777" w:rsidR="004F4B39" w:rsidRPr="004F4B39" w:rsidRDefault="004F4B39" w:rsidP="004F4B39">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3</w:t>
            </w:r>
          </w:p>
        </w:tc>
        <w:tc>
          <w:tcPr>
            <w:tcW w:w="325" w:type="pct"/>
            <w:vAlign w:val="center"/>
          </w:tcPr>
          <w:p w14:paraId="3F99B4FA" w14:textId="69642225" w:rsidR="004F4B39" w:rsidRPr="004F4B39" w:rsidRDefault="004F4B39" w:rsidP="004F4B39">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1</w:t>
            </w:r>
            <w:r w:rsidR="0005214E">
              <w:rPr>
                <w:rFonts w:cstheme="minorHAnsi"/>
                <w:sz w:val="20"/>
                <w:szCs w:val="20"/>
                <w:vertAlign w:val="subscript"/>
              </w:rPr>
              <w:t>2</w:t>
            </w:r>
          </w:p>
        </w:tc>
        <w:tc>
          <w:tcPr>
            <w:tcW w:w="323" w:type="pct"/>
            <w:vAlign w:val="center"/>
          </w:tcPr>
          <w:p w14:paraId="0B1DE436" w14:textId="60030278" w:rsidR="004F4B39" w:rsidRPr="004F4B39" w:rsidRDefault="004F4B39" w:rsidP="004F4B39">
            <w:pPr>
              <w:spacing w:after="0"/>
              <w:jc w:val="center"/>
              <w:rPr>
                <w:rFonts w:cstheme="minorHAnsi"/>
                <w:sz w:val="20"/>
                <w:szCs w:val="20"/>
              </w:rPr>
            </w:pPr>
            <w:r w:rsidRPr="004F4B39">
              <w:rPr>
                <w:rFonts w:cstheme="minorHAnsi"/>
                <w:sz w:val="20"/>
                <w:szCs w:val="20"/>
              </w:rPr>
              <w:t>S</w:t>
            </w:r>
            <w:r w:rsidR="00167869">
              <w:rPr>
                <w:rFonts w:cstheme="minorHAnsi"/>
                <w:sz w:val="20"/>
                <w:szCs w:val="20"/>
                <w:vertAlign w:val="subscript"/>
              </w:rPr>
              <w:t>4</w:t>
            </w:r>
          </w:p>
        </w:tc>
        <w:tc>
          <w:tcPr>
            <w:tcW w:w="324" w:type="pct"/>
            <w:vAlign w:val="center"/>
          </w:tcPr>
          <w:p w14:paraId="14C89A00" w14:textId="0FCF7658" w:rsidR="004F4B39" w:rsidRPr="004F4B39" w:rsidRDefault="004F4B39" w:rsidP="004F4B39">
            <w:pPr>
              <w:spacing w:after="0"/>
              <w:jc w:val="center"/>
              <w:rPr>
                <w:rFonts w:cstheme="minorHAnsi"/>
                <w:sz w:val="20"/>
                <w:szCs w:val="20"/>
              </w:rPr>
            </w:pPr>
            <w:r w:rsidRPr="004F4B39">
              <w:rPr>
                <w:rFonts w:cstheme="minorHAnsi"/>
                <w:sz w:val="20"/>
                <w:szCs w:val="20"/>
              </w:rPr>
              <w:t>S</w:t>
            </w:r>
            <w:r w:rsidR="0005214E" w:rsidRPr="0005214E">
              <w:rPr>
                <w:rFonts w:cstheme="minorHAnsi"/>
                <w:sz w:val="20"/>
                <w:szCs w:val="20"/>
                <w:vertAlign w:val="subscript"/>
              </w:rPr>
              <w:t>11</w:t>
            </w:r>
          </w:p>
        </w:tc>
        <w:tc>
          <w:tcPr>
            <w:tcW w:w="323" w:type="pct"/>
            <w:vAlign w:val="center"/>
          </w:tcPr>
          <w:p w14:paraId="06C0BAE2" w14:textId="22665FC2" w:rsidR="004F4B39" w:rsidRPr="004F4B39" w:rsidRDefault="004F4B39" w:rsidP="004F4B39">
            <w:pPr>
              <w:spacing w:after="0"/>
              <w:jc w:val="center"/>
              <w:rPr>
                <w:rFonts w:cstheme="minorHAnsi"/>
                <w:sz w:val="20"/>
                <w:szCs w:val="20"/>
              </w:rPr>
            </w:pPr>
            <w:r w:rsidRPr="004F4B39">
              <w:rPr>
                <w:rFonts w:cstheme="minorHAnsi"/>
                <w:sz w:val="20"/>
                <w:szCs w:val="20"/>
              </w:rPr>
              <w:t>S</w:t>
            </w:r>
            <w:r w:rsidR="00167869">
              <w:rPr>
                <w:rFonts w:cstheme="minorHAnsi"/>
                <w:sz w:val="20"/>
                <w:szCs w:val="20"/>
                <w:vertAlign w:val="subscript"/>
              </w:rPr>
              <w:t>5</w:t>
            </w:r>
          </w:p>
        </w:tc>
        <w:tc>
          <w:tcPr>
            <w:tcW w:w="324" w:type="pct"/>
            <w:vAlign w:val="center"/>
          </w:tcPr>
          <w:p w14:paraId="2ACE1E55" w14:textId="754F4369" w:rsidR="004F4B39" w:rsidRPr="004F4B39" w:rsidRDefault="004F4B39" w:rsidP="004F4B39">
            <w:pPr>
              <w:spacing w:after="0"/>
              <w:jc w:val="center"/>
              <w:rPr>
                <w:rFonts w:cstheme="minorHAnsi"/>
                <w:sz w:val="20"/>
                <w:szCs w:val="20"/>
              </w:rPr>
            </w:pPr>
            <w:r w:rsidRPr="004F4B39">
              <w:rPr>
                <w:rFonts w:cstheme="minorHAnsi"/>
                <w:sz w:val="20"/>
                <w:szCs w:val="20"/>
              </w:rPr>
              <w:t>S</w:t>
            </w:r>
            <w:r w:rsidR="0005214E">
              <w:rPr>
                <w:rFonts w:cstheme="minorHAnsi"/>
                <w:sz w:val="20"/>
                <w:szCs w:val="20"/>
                <w:vertAlign w:val="subscript"/>
              </w:rPr>
              <w:t>10</w:t>
            </w:r>
          </w:p>
        </w:tc>
        <w:tc>
          <w:tcPr>
            <w:tcW w:w="321" w:type="pct"/>
            <w:vAlign w:val="center"/>
          </w:tcPr>
          <w:p w14:paraId="406E7F7E" w14:textId="16F985EF" w:rsidR="004F4B39" w:rsidRPr="004F4B39" w:rsidRDefault="004F4B39" w:rsidP="004F4B39">
            <w:pPr>
              <w:spacing w:after="0"/>
              <w:jc w:val="center"/>
              <w:rPr>
                <w:rFonts w:cstheme="minorHAnsi"/>
                <w:sz w:val="20"/>
                <w:szCs w:val="20"/>
              </w:rPr>
            </w:pPr>
            <w:r w:rsidRPr="004F4B39">
              <w:rPr>
                <w:rFonts w:cstheme="minorHAnsi"/>
                <w:sz w:val="20"/>
                <w:szCs w:val="20"/>
              </w:rPr>
              <w:t>S</w:t>
            </w:r>
            <w:r w:rsidR="00167869">
              <w:rPr>
                <w:rFonts w:cstheme="minorHAnsi"/>
                <w:sz w:val="20"/>
                <w:szCs w:val="20"/>
                <w:vertAlign w:val="subscript"/>
              </w:rPr>
              <w:t>6</w:t>
            </w:r>
          </w:p>
        </w:tc>
        <w:tc>
          <w:tcPr>
            <w:tcW w:w="324" w:type="pct"/>
            <w:vAlign w:val="center"/>
          </w:tcPr>
          <w:p w14:paraId="6A1DCBBA" w14:textId="66FE7AE2" w:rsidR="004F4B39" w:rsidRPr="004F4B39" w:rsidRDefault="004F4B39" w:rsidP="004F4B39">
            <w:pPr>
              <w:spacing w:after="0"/>
              <w:jc w:val="center"/>
              <w:rPr>
                <w:rFonts w:cstheme="minorHAnsi"/>
                <w:sz w:val="20"/>
                <w:szCs w:val="20"/>
                <w:vertAlign w:val="subscript"/>
              </w:rPr>
            </w:pPr>
            <w:r w:rsidRPr="004F4B39">
              <w:rPr>
                <w:rFonts w:cstheme="minorHAnsi"/>
                <w:sz w:val="20"/>
                <w:szCs w:val="20"/>
              </w:rPr>
              <w:t>S</w:t>
            </w:r>
            <w:r w:rsidR="0005214E">
              <w:rPr>
                <w:rFonts w:cstheme="minorHAnsi"/>
                <w:sz w:val="20"/>
                <w:szCs w:val="20"/>
                <w:vertAlign w:val="subscript"/>
              </w:rPr>
              <w:t>9</w:t>
            </w:r>
          </w:p>
        </w:tc>
        <w:tc>
          <w:tcPr>
            <w:tcW w:w="321" w:type="pct"/>
            <w:vAlign w:val="center"/>
          </w:tcPr>
          <w:p w14:paraId="141D9F4D" w14:textId="13FDDE85" w:rsidR="004F4B39" w:rsidRPr="004F4B39" w:rsidRDefault="004F4B39" w:rsidP="004F4B39">
            <w:pPr>
              <w:spacing w:after="0"/>
              <w:jc w:val="center"/>
              <w:rPr>
                <w:rFonts w:cstheme="minorHAnsi"/>
                <w:sz w:val="20"/>
                <w:szCs w:val="20"/>
              </w:rPr>
            </w:pPr>
            <w:r w:rsidRPr="004F4B39">
              <w:rPr>
                <w:rFonts w:cstheme="minorHAnsi"/>
                <w:sz w:val="20"/>
                <w:szCs w:val="20"/>
              </w:rPr>
              <w:t>S</w:t>
            </w:r>
            <w:r w:rsidR="00167869">
              <w:rPr>
                <w:rFonts w:cstheme="minorHAnsi"/>
                <w:sz w:val="20"/>
                <w:szCs w:val="20"/>
                <w:vertAlign w:val="subscript"/>
              </w:rPr>
              <w:t>7</w:t>
            </w:r>
          </w:p>
        </w:tc>
        <w:tc>
          <w:tcPr>
            <w:tcW w:w="320" w:type="pct"/>
            <w:vAlign w:val="center"/>
          </w:tcPr>
          <w:p w14:paraId="4F7502B2" w14:textId="4FD2171C" w:rsidR="004F4B39" w:rsidRPr="004F4B39" w:rsidRDefault="004F4B39" w:rsidP="004F4B39">
            <w:pPr>
              <w:spacing w:after="0"/>
              <w:jc w:val="center"/>
              <w:rPr>
                <w:rFonts w:cstheme="minorHAnsi"/>
                <w:sz w:val="20"/>
                <w:szCs w:val="20"/>
              </w:rPr>
            </w:pPr>
            <w:r w:rsidRPr="004F4B39">
              <w:rPr>
                <w:rFonts w:cstheme="minorHAnsi"/>
                <w:sz w:val="20"/>
                <w:szCs w:val="20"/>
              </w:rPr>
              <w:t>S</w:t>
            </w:r>
            <w:r w:rsidR="0005214E">
              <w:rPr>
                <w:rFonts w:cstheme="minorHAnsi"/>
                <w:sz w:val="20"/>
                <w:szCs w:val="20"/>
                <w:vertAlign w:val="subscript"/>
              </w:rPr>
              <w:t>8</w:t>
            </w:r>
            <w:r w:rsidR="00055282">
              <w:rPr>
                <w:rFonts w:cstheme="minorHAnsi"/>
                <w:sz w:val="20"/>
                <w:szCs w:val="20"/>
                <w:vertAlign w:val="subscript"/>
              </w:rPr>
              <w:t xml:space="preserve"> </w:t>
            </w:r>
          </w:p>
        </w:tc>
      </w:tr>
      <w:tr w:rsidR="004F4B39" w:rsidRPr="004F4B39" w14:paraId="4E0A5DCD" w14:textId="77777777" w:rsidTr="00167869">
        <w:tc>
          <w:tcPr>
            <w:tcW w:w="480" w:type="pct"/>
            <w:vAlign w:val="center"/>
          </w:tcPr>
          <w:p w14:paraId="1B1436E4" w14:textId="77777777" w:rsidR="004F4B39" w:rsidRPr="004F4B39" w:rsidRDefault="004F4B39" w:rsidP="004F4B39">
            <w:pPr>
              <w:spacing w:after="0"/>
              <w:jc w:val="center"/>
              <w:rPr>
                <w:rFonts w:cstheme="minorHAnsi"/>
                <w:sz w:val="20"/>
                <w:szCs w:val="20"/>
              </w:rPr>
            </w:pPr>
            <w:r w:rsidRPr="004F4B39">
              <w:rPr>
                <w:rFonts w:cstheme="minorHAnsi"/>
                <w:sz w:val="20"/>
                <w:szCs w:val="20"/>
              </w:rPr>
              <w:t>V</w:t>
            </w:r>
            <w:r w:rsidRPr="004F4B39">
              <w:rPr>
                <w:rFonts w:cstheme="minorHAnsi"/>
                <w:sz w:val="20"/>
                <w:szCs w:val="20"/>
                <w:vertAlign w:val="subscript"/>
              </w:rPr>
              <w:t>i</w:t>
            </w:r>
            <w:r w:rsidRPr="004F4B39">
              <w:rPr>
                <w:rFonts w:cstheme="minorHAnsi"/>
                <w:sz w:val="20"/>
                <w:szCs w:val="20"/>
              </w:rPr>
              <w:t xml:space="preserve"> versé</w:t>
            </w:r>
          </w:p>
          <w:p w14:paraId="718A7BED" w14:textId="77777777" w:rsidR="004F4B39" w:rsidRPr="004F4B39" w:rsidRDefault="004F4B39" w:rsidP="004F4B39">
            <w:pPr>
              <w:spacing w:after="0"/>
              <w:jc w:val="center"/>
              <w:rPr>
                <w:rFonts w:cstheme="minorHAnsi"/>
                <w:sz w:val="20"/>
                <w:szCs w:val="20"/>
              </w:rPr>
            </w:pPr>
            <w:r w:rsidRPr="004F4B39">
              <w:rPr>
                <w:rFonts w:cstheme="minorHAnsi"/>
                <w:sz w:val="20"/>
                <w:szCs w:val="20"/>
              </w:rPr>
              <w:t xml:space="preserve">(en </w:t>
            </w:r>
            <w:proofErr w:type="spellStart"/>
            <w:r w:rsidRPr="004F4B39">
              <w:rPr>
                <w:rFonts w:cstheme="minorHAnsi"/>
                <w:sz w:val="20"/>
                <w:szCs w:val="20"/>
              </w:rPr>
              <w:t>mL</w:t>
            </w:r>
            <w:proofErr w:type="spellEnd"/>
            <w:r w:rsidRPr="004F4B39">
              <w:rPr>
                <w:rFonts w:cstheme="minorHAnsi"/>
                <w:sz w:val="20"/>
                <w:szCs w:val="20"/>
              </w:rPr>
              <w:t>)</w:t>
            </w:r>
          </w:p>
        </w:tc>
        <w:tc>
          <w:tcPr>
            <w:tcW w:w="323" w:type="pct"/>
            <w:vAlign w:val="center"/>
          </w:tcPr>
          <w:p w14:paraId="68C12EA7" w14:textId="77777777" w:rsidR="004F4B39" w:rsidRPr="004F4B39" w:rsidRDefault="004F4B39" w:rsidP="004F4B39">
            <w:pPr>
              <w:spacing w:after="0"/>
              <w:jc w:val="center"/>
              <w:rPr>
                <w:rFonts w:cstheme="minorHAnsi"/>
                <w:sz w:val="20"/>
                <w:szCs w:val="20"/>
              </w:rPr>
            </w:pPr>
            <w:r w:rsidRPr="004F4B39">
              <w:rPr>
                <w:rFonts w:cstheme="minorHAnsi"/>
                <w:sz w:val="20"/>
                <w:szCs w:val="20"/>
              </w:rPr>
              <w:t>1</w:t>
            </w:r>
          </w:p>
        </w:tc>
        <w:tc>
          <w:tcPr>
            <w:tcW w:w="325" w:type="pct"/>
            <w:vAlign w:val="center"/>
          </w:tcPr>
          <w:p w14:paraId="5627AABD" w14:textId="74345B9A" w:rsidR="004F4B39" w:rsidRPr="004F4B39" w:rsidRDefault="004F4B39" w:rsidP="004F4B39">
            <w:pPr>
              <w:spacing w:after="0"/>
              <w:jc w:val="center"/>
              <w:rPr>
                <w:rFonts w:cstheme="minorHAnsi"/>
                <w:sz w:val="20"/>
                <w:szCs w:val="20"/>
              </w:rPr>
            </w:pPr>
            <w:r w:rsidRPr="004F4B39">
              <w:rPr>
                <w:rFonts w:cstheme="minorHAnsi"/>
                <w:sz w:val="20"/>
                <w:szCs w:val="20"/>
              </w:rPr>
              <w:t>1</w:t>
            </w:r>
            <w:r w:rsidR="0005214E">
              <w:rPr>
                <w:rFonts w:cstheme="minorHAnsi"/>
                <w:sz w:val="20"/>
                <w:szCs w:val="20"/>
              </w:rPr>
              <w:t>4</w:t>
            </w:r>
          </w:p>
        </w:tc>
        <w:tc>
          <w:tcPr>
            <w:tcW w:w="321" w:type="pct"/>
            <w:vAlign w:val="center"/>
          </w:tcPr>
          <w:p w14:paraId="4ACDE7FB" w14:textId="77777777" w:rsidR="004F4B39" w:rsidRPr="004F4B39" w:rsidRDefault="004F4B39" w:rsidP="004F4B39">
            <w:pPr>
              <w:spacing w:after="0"/>
              <w:jc w:val="center"/>
              <w:rPr>
                <w:rFonts w:cstheme="minorHAnsi"/>
                <w:sz w:val="20"/>
                <w:szCs w:val="20"/>
              </w:rPr>
            </w:pPr>
            <w:r w:rsidRPr="004F4B39">
              <w:rPr>
                <w:rFonts w:cstheme="minorHAnsi"/>
                <w:sz w:val="20"/>
                <w:szCs w:val="20"/>
              </w:rPr>
              <w:t>2</w:t>
            </w:r>
          </w:p>
        </w:tc>
        <w:tc>
          <w:tcPr>
            <w:tcW w:w="325" w:type="pct"/>
            <w:vAlign w:val="center"/>
          </w:tcPr>
          <w:p w14:paraId="5849616C" w14:textId="192E74A0" w:rsidR="004F4B39" w:rsidRPr="004F4B39" w:rsidRDefault="004F4B39" w:rsidP="004F4B39">
            <w:pPr>
              <w:spacing w:after="0"/>
              <w:jc w:val="center"/>
              <w:rPr>
                <w:rFonts w:cstheme="minorHAnsi"/>
                <w:sz w:val="20"/>
                <w:szCs w:val="20"/>
              </w:rPr>
            </w:pPr>
            <w:r w:rsidRPr="004F4B39">
              <w:rPr>
                <w:rFonts w:cstheme="minorHAnsi"/>
                <w:sz w:val="20"/>
                <w:szCs w:val="20"/>
              </w:rPr>
              <w:t>1</w:t>
            </w:r>
            <w:r w:rsidR="0005214E">
              <w:rPr>
                <w:rFonts w:cstheme="minorHAnsi"/>
                <w:sz w:val="20"/>
                <w:szCs w:val="20"/>
              </w:rPr>
              <w:t>3</w:t>
            </w:r>
          </w:p>
        </w:tc>
        <w:tc>
          <w:tcPr>
            <w:tcW w:w="321" w:type="pct"/>
            <w:vAlign w:val="center"/>
          </w:tcPr>
          <w:p w14:paraId="122B52E4" w14:textId="77777777" w:rsidR="004F4B39" w:rsidRPr="004F4B39" w:rsidRDefault="004F4B39" w:rsidP="004F4B39">
            <w:pPr>
              <w:spacing w:after="0"/>
              <w:jc w:val="center"/>
              <w:rPr>
                <w:rFonts w:cstheme="minorHAnsi"/>
                <w:sz w:val="20"/>
                <w:szCs w:val="20"/>
              </w:rPr>
            </w:pPr>
            <w:r w:rsidRPr="004F4B39">
              <w:rPr>
                <w:rFonts w:cstheme="minorHAnsi"/>
                <w:sz w:val="20"/>
                <w:szCs w:val="20"/>
              </w:rPr>
              <w:t>3</w:t>
            </w:r>
          </w:p>
        </w:tc>
        <w:tc>
          <w:tcPr>
            <w:tcW w:w="325" w:type="pct"/>
            <w:vAlign w:val="center"/>
          </w:tcPr>
          <w:p w14:paraId="2317A276" w14:textId="05EE765F" w:rsidR="004F4B39" w:rsidRPr="004F4B39" w:rsidRDefault="004F4B39" w:rsidP="004F4B39">
            <w:pPr>
              <w:spacing w:after="0"/>
              <w:jc w:val="center"/>
              <w:rPr>
                <w:rFonts w:cstheme="minorHAnsi"/>
                <w:sz w:val="20"/>
                <w:szCs w:val="20"/>
              </w:rPr>
            </w:pPr>
            <w:r w:rsidRPr="004F4B39">
              <w:rPr>
                <w:rFonts w:cstheme="minorHAnsi"/>
                <w:sz w:val="20"/>
                <w:szCs w:val="20"/>
              </w:rPr>
              <w:t>1</w:t>
            </w:r>
            <w:r w:rsidR="0005214E">
              <w:rPr>
                <w:rFonts w:cstheme="minorHAnsi"/>
                <w:sz w:val="20"/>
                <w:szCs w:val="20"/>
              </w:rPr>
              <w:t>2</w:t>
            </w:r>
          </w:p>
        </w:tc>
        <w:tc>
          <w:tcPr>
            <w:tcW w:w="323" w:type="pct"/>
            <w:vAlign w:val="center"/>
          </w:tcPr>
          <w:p w14:paraId="25020E28" w14:textId="53F0B1AF" w:rsidR="004F4B39" w:rsidRPr="004F4B39" w:rsidRDefault="0005214E" w:rsidP="004F4B39">
            <w:pPr>
              <w:spacing w:after="0"/>
              <w:jc w:val="center"/>
              <w:rPr>
                <w:rFonts w:cstheme="minorHAnsi"/>
                <w:sz w:val="20"/>
                <w:szCs w:val="20"/>
              </w:rPr>
            </w:pPr>
            <w:r>
              <w:rPr>
                <w:rFonts w:cstheme="minorHAnsi"/>
                <w:sz w:val="20"/>
                <w:szCs w:val="20"/>
              </w:rPr>
              <w:t>4</w:t>
            </w:r>
          </w:p>
        </w:tc>
        <w:tc>
          <w:tcPr>
            <w:tcW w:w="324" w:type="pct"/>
            <w:vAlign w:val="center"/>
          </w:tcPr>
          <w:p w14:paraId="5AE5C95B" w14:textId="0057FDBA" w:rsidR="004F4B39" w:rsidRPr="004F4B39" w:rsidRDefault="0005214E" w:rsidP="004F4B39">
            <w:pPr>
              <w:spacing w:after="0"/>
              <w:jc w:val="center"/>
              <w:rPr>
                <w:rFonts w:cstheme="minorHAnsi"/>
                <w:sz w:val="20"/>
                <w:szCs w:val="20"/>
              </w:rPr>
            </w:pPr>
            <w:r>
              <w:rPr>
                <w:rFonts w:cstheme="minorHAnsi"/>
                <w:sz w:val="20"/>
                <w:szCs w:val="20"/>
              </w:rPr>
              <w:t>11</w:t>
            </w:r>
          </w:p>
        </w:tc>
        <w:tc>
          <w:tcPr>
            <w:tcW w:w="323" w:type="pct"/>
            <w:vAlign w:val="center"/>
          </w:tcPr>
          <w:p w14:paraId="5CC05418" w14:textId="6FB44993" w:rsidR="004F4B39" w:rsidRPr="004F4B39" w:rsidRDefault="0005214E" w:rsidP="004F4B39">
            <w:pPr>
              <w:spacing w:after="0"/>
              <w:jc w:val="center"/>
              <w:rPr>
                <w:rFonts w:cstheme="minorHAnsi"/>
                <w:sz w:val="20"/>
                <w:szCs w:val="20"/>
              </w:rPr>
            </w:pPr>
            <w:r>
              <w:rPr>
                <w:rFonts w:cstheme="minorHAnsi"/>
                <w:sz w:val="20"/>
                <w:szCs w:val="20"/>
              </w:rPr>
              <w:t>5</w:t>
            </w:r>
          </w:p>
        </w:tc>
        <w:tc>
          <w:tcPr>
            <w:tcW w:w="324" w:type="pct"/>
            <w:vAlign w:val="center"/>
          </w:tcPr>
          <w:p w14:paraId="596704A5" w14:textId="37D55CA8" w:rsidR="004F4B39" w:rsidRPr="004F4B39" w:rsidRDefault="0005214E" w:rsidP="004F4B39">
            <w:pPr>
              <w:spacing w:after="0"/>
              <w:jc w:val="center"/>
              <w:rPr>
                <w:rFonts w:cstheme="minorHAnsi"/>
                <w:sz w:val="20"/>
                <w:szCs w:val="20"/>
              </w:rPr>
            </w:pPr>
            <w:r>
              <w:rPr>
                <w:rFonts w:cstheme="minorHAnsi"/>
                <w:sz w:val="20"/>
                <w:szCs w:val="20"/>
              </w:rPr>
              <w:t>10</w:t>
            </w:r>
          </w:p>
        </w:tc>
        <w:tc>
          <w:tcPr>
            <w:tcW w:w="321" w:type="pct"/>
            <w:vAlign w:val="center"/>
          </w:tcPr>
          <w:p w14:paraId="602A054E" w14:textId="6AA29E5F" w:rsidR="004F4B39" w:rsidRPr="004F4B39" w:rsidRDefault="0005214E" w:rsidP="004F4B39">
            <w:pPr>
              <w:spacing w:after="0"/>
              <w:jc w:val="center"/>
              <w:rPr>
                <w:rFonts w:cstheme="minorHAnsi"/>
                <w:sz w:val="20"/>
                <w:szCs w:val="20"/>
              </w:rPr>
            </w:pPr>
            <w:r>
              <w:rPr>
                <w:rFonts w:cstheme="minorHAnsi"/>
                <w:sz w:val="20"/>
                <w:szCs w:val="20"/>
              </w:rPr>
              <w:t>6</w:t>
            </w:r>
          </w:p>
        </w:tc>
        <w:tc>
          <w:tcPr>
            <w:tcW w:w="324" w:type="pct"/>
            <w:vAlign w:val="center"/>
          </w:tcPr>
          <w:p w14:paraId="471A7999" w14:textId="1A4E3DF7" w:rsidR="004F4B39" w:rsidRPr="004F4B39" w:rsidRDefault="0005214E" w:rsidP="004F4B39">
            <w:pPr>
              <w:spacing w:after="0"/>
              <w:jc w:val="center"/>
              <w:rPr>
                <w:rFonts w:cstheme="minorHAnsi"/>
                <w:sz w:val="20"/>
                <w:szCs w:val="20"/>
              </w:rPr>
            </w:pPr>
            <w:r>
              <w:rPr>
                <w:rFonts w:cstheme="minorHAnsi"/>
                <w:sz w:val="20"/>
                <w:szCs w:val="20"/>
              </w:rPr>
              <w:t>9</w:t>
            </w:r>
          </w:p>
        </w:tc>
        <w:tc>
          <w:tcPr>
            <w:tcW w:w="321" w:type="pct"/>
            <w:vAlign w:val="center"/>
          </w:tcPr>
          <w:p w14:paraId="5DB7AA83" w14:textId="2532C73B" w:rsidR="004F4B39" w:rsidRPr="004F4B39" w:rsidRDefault="0005214E" w:rsidP="004F4B39">
            <w:pPr>
              <w:spacing w:after="0"/>
              <w:jc w:val="center"/>
              <w:rPr>
                <w:rFonts w:cstheme="minorHAnsi"/>
                <w:sz w:val="20"/>
                <w:szCs w:val="20"/>
              </w:rPr>
            </w:pPr>
            <w:r>
              <w:rPr>
                <w:rFonts w:cstheme="minorHAnsi"/>
                <w:sz w:val="20"/>
                <w:szCs w:val="20"/>
              </w:rPr>
              <w:t>7</w:t>
            </w:r>
          </w:p>
        </w:tc>
        <w:tc>
          <w:tcPr>
            <w:tcW w:w="320" w:type="pct"/>
            <w:vAlign w:val="center"/>
          </w:tcPr>
          <w:p w14:paraId="6A154BD0" w14:textId="09826157" w:rsidR="004F4B39" w:rsidRPr="004F4B39" w:rsidRDefault="0005214E" w:rsidP="004F4B39">
            <w:pPr>
              <w:spacing w:after="0"/>
              <w:jc w:val="center"/>
              <w:rPr>
                <w:rFonts w:cstheme="minorHAnsi"/>
                <w:sz w:val="20"/>
                <w:szCs w:val="20"/>
              </w:rPr>
            </w:pPr>
            <w:r>
              <w:rPr>
                <w:rFonts w:cstheme="minorHAnsi"/>
                <w:sz w:val="20"/>
                <w:szCs w:val="20"/>
              </w:rPr>
              <w:t>8</w:t>
            </w:r>
          </w:p>
        </w:tc>
      </w:tr>
    </w:tbl>
    <w:p w14:paraId="7EBD693F" w14:textId="77777777" w:rsidR="004F4B39" w:rsidRPr="00814B58" w:rsidRDefault="004F4B39" w:rsidP="004F4B39">
      <w:pPr>
        <w:spacing w:after="0"/>
        <w:ind w:left="360"/>
        <w:jc w:val="both"/>
        <w:rPr>
          <w:rFonts w:cstheme="minorHAnsi"/>
          <w:sz w:val="14"/>
          <w:szCs w:val="14"/>
        </w:rPr>
      </w:pPr>
    </w:p>
    <w:p w14:paraId="3EFC560B" w14:textId="279A8C36" w:rsidR="00814B58" w:rsidRDefault="00814B58" w:rsidP="00814B58">
      <w:pPr>
        <w:spacing w:after="0"/>
        <w:jc w:val="both"/>
        <w:rPr>
          <w:rFonts w:cstheme="minorHAnsi"/>
          <w:sz w:val="20"/>
          <w:szCs w:val="20"/>
        </w:rPr>
      </w:pPr>
      <w:r w:rsidRPr="004F4B39">
        <w:rPr>
          <w:rFonts w:cstheme="minorHAnsi"/>
          <w:sz w:val="20"/>
          <w:szCs w:val="20"/>
        </w:rPr>
        <w:t>Pour les 2 solutions préparées</w:t>
      </w:r>
      <w:r>
        <w:rPr>
          <w:rFonts w:cstheme="minorHAnsi"/>
          <w:sz w:val="20"/>
          <w:szCs w:val="20"/>
        </w:rPr>
        <w:t> :</w:t>
      </w:r>
    </w:p>
    <w:p w14:paraId="74C43E59" w14:textId="621EBE56" w:rsidR="004F4B39" w:rsidRDefault="00814B58" w:rsidP="005A3726">
      <w:pPr>
        <w:pStyle w:val="Paragraphedeliste"/>
        <w:numPr>
          <w:ilvl w:val="1"/>
          <w:numId w:val="2"/>
        </w:numPr>
        <w:spacing w:after="0" w:line="240" w:lineRule="auto"/>
        <w:ind w:left="426"/>
        <w:jc w:val="both"/>
        <w:rPr>
          <w:rFonts w:cstheme="minorHAnsi"/>
          <w:sz w:val="20"/>
          <w:szCs w:val="20"/>
        </w:rPr>
      </w:pPr>
      <w:r w:rsidRPr="00564B3E">
        <w:rPr>
          <w:rFonts w:cstheme="minorHAnsi"/>
          <w:b/>
          <w:bCs/>
          <w:sz w:val="20"/>
          <w:szCs w:val="20"/>
        </w:rPr>
        <w:t>C</w:t>
      </w:r>
      <w:r w:rsidR="004F4B39" w:rsidRPr="00564B3E">
        <w:rPr>
          <w:rFonts w:cstheme="minorHAnsi"/>
          <w:b/>
          <w:bCs/>
          <w:sz w:val="20"/>
          <w:szCs w:val="20"/>
        </w:rPr>
        <w:t>alcul</w:t>
      </w:r>
      <w:r w:rsidRPr="00564B3E">
        <w:rPr>
          <w:rFonts w:cstheme="minorHAnsi"/>
          <w:b/>
          <w:bCs/>
          <w:sz w:val="20"/>
          <w:szCs w:val="20"/>
        </w:rPr>
        <w:t>e</w:t>
      </w:r>
      <w:r>
        <w:rPr>
          <w:rFonts w:cstheme="minorHAnsi"/>
          <w:sz w:val="20"/>
          <w:szCs w:val="20"/>
        </w:rPr>
        <w:t>r</w:t>
      </w:r>
      <w:r w:rsidR="004F4B39" w:rsidRPr="004F4B39">
        <w:rPr>
          <w:rFonts w:cstheme="minorHAnsi"/>
          <w:sz w:val="20"/>
          <w:szCs w:val="20"/>
        </w:rPr>
        <w:t xml:space="preserve"> les quantités de matière initiales de chacun des réactifs</w:t>
      </w:r>
      <w:r>
        <w:rPr>
          <w:rFonts w:cstheme="minorHAnsi"/>
          <w:sz w:val="20"/>
          <w:szCs w:val="20"/>
        </w:rPr>
        <w:t xml:space="preserve"> pour déterminer le </w:t>
      </w:r>
      <w:r w:rsidRPr="004F4B39">
        <w:rPr>
          <w:rFonts w:cstheme="minorHAnsi"/>
          <w:sz w:val="20"/>
          <w:szCs w:val="20"/>
        </w:rPr>
        <w:t>réactif limitant et le réactif en excès</w:t>
      </w:r>
      <w:r>
        <w:rPr>
          <w:rFonts w:cstheme="minorHAnsi"/>
          <w:sz w:val="20"/>
          <w:szCs w:val="20"/>
        </w:rPr>
        <w:t>.</w:t>
      </w:r>
    </w:p>
    <w:p w14:paraId="6BEBF374" w14:textId="777E149F" w:rsidR="00814B58" w:rsidRPr="004F4B39" w:rsidRDefault="00814B58" w:rsidP="00814B58">
      <w:pPr>
        <w:pStyle w:val="Paragraphedeliste"/>
        <w:numPr>
          <w:ilvl w:val="1"/>
          <w:numId w:val="2"/>
        </w:numPr>
        <w:spacing w:after="0" w:line="240" w:lineRule="auto"/>
        <w:ind w:left="426"/>
        <w:jc w:val="both"/>
        <w:rPr>
          <w:rFonts w:cstheme="minorHAnsi"/>
          <w:sz w:val="20"/>
          <w:szCs w:val="20"/>
        </w:rPr>
      </w:pPr>
      <w:r w:rsidRPr="00564B3E">
        <w:rPr>
          <w:rFonts w:cstheme="minorHAnsi"/>
          <w:b/>
          <w:bCs/>
          <w:sz w:val="20"/>
          <w:szCs w:val="20"/>
        </w:rPr>
        <w:t>Vérifier</w:t>
      </w:r>
      <w:r>
        <w:rPr>
          <w:rFonts w:cstheme="minorHAnsi"/>
          <w:sz w:val="20"/>
          <w:szCs w:val="20"/>
        </w:rPr>
        <w:t xml:space="preserve"> vos prévisions en réalisant les mélanges demandés.</w:t>
      </w:r>
    </w:p>
    <w:p w14:paraId="2798C9E1" w14:textId="77777777" w:rsidR="004F4B39" w:rsidRPr="00814B58" w:rsidRDefault="004F4B39" w:rsidP="004F4B39">
      <w:pPr>
        <w:pStyle w:val="Paragraphedeliste"/>
        <w:spacing w:after="0" w:line="240" w:lineRule="auto"/>
        <w:ind w:left="993"/>
        <w:jc w:val="both"/>
        <w:rPr>
          <w:rFonts w:cstheme="minorHAnsi"/>
          <w:sz w:val="16"/>
          <w:szCs w:val="16"/>
        </w:rPr>
      </w:pPr>
    </w:p>
    <w:p w14:paraId="2B8585CC" w14:textId="77777777" w:rsidR="004F4B39" w:rsidRPr="004F4B39" w:rsidRDefault="004F4B39" w:rsidP="00167869">
      <w:pPr>
        <w:spacing w:after="0" w:line="360" w:lineRule="auto"/>
        <w:ind w:left="426"/>
        <w:jc w:val="both"/>
        <w:rPr>
          <w:rFonts w:cstheme="minorHAnsi"/>
          <w:sz w:val="20"/>
          <w:szCs w:val="20"/>
        </w:rPr>
      </w:pPr>
      <w:r w:rsidRPr="004F4B39">
        <w:rPr>
          <w:rFonts w:cstheme="minorHAnsi"/>
          <w:sz w:val="20"/>
          <w:szCs w:val="20"/>
        </w:rPr>
        <w:t>Compléter le tableau collectif :</w:t>
      </w:r>
    </w:p>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633"/>
        <w:gridCol w:w="631"/>
        <w:gridCol w:w="629"/>
        <w:gridCol w:w="629"/>
        <w:gridCol w:w="629"/>
        <w:gridCol w:w="629"/>
        <w:gridCol w:w="629"/>
        <w:gridCol w:w="629"/>
        <w:gridCol w:w="629"/>
        <w:gridCol w:w="627"/>
        <w:gridCol w:w="627"/>
        <w:gridCol w:w="625"/>
        <w:gridCol w:w="625"/>
        <w:gridCol w:w="616"/>
      </w:tblGrid>
      <w:tr w:rsidR="0005214E" w:rsidRPr="004F4B39" w14:paraId="0DD7D691" w14:textId="127C465C" w:rsidTr="00BA62BE">
        <w:trPr>
          <w:trHeight w:val="397"/>
        </w:trPr>
        <w:tc>
          <w:tcPr>
            <w:tcW w:w="879" w:type="pct"/>
            <w:vAlign w:val="center"/>
          </w:tcPr>
          <w:p w14:paraId="60B26391" w14:textId="77777777" w:rsidR="0005214E" w:rsidRPr="004F4B39" w:rsidRDefault="0005214E" w:rsidP="0005214E">
            <w:pPr>
              <w:spacing w:after="0"/>
              <w:jc w:val="center"/>
              <w:rPr>
                <w:rFonts w:cstheme="minorHAnsi"/>
                <w:sz w:val="20"/>
                <w:szCs w:val="20"/>
              </w:rPr>
            </w:pPr>
            <w:r w:rsidRPr="004F4B39">
              <w:rPr>
                <w:rFonts w:cstheme="minorHAnsi"/>
                <w:sz w:val="20"/>
                <w:szCs w:val="20"/>
              </w:rPr>
              <w:t>Solution</w:t>
            </w:r>
          </w:p>
        </w:tc>
        <w:tc>
          <w:tcPr>
            <w:tcW w:w="297" w:type="pct"/>
            <w:vAlign w:val="center"/>
          </w:tcPr>
          <w:p w14:paraId="36A29F12"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1</w:t>
            </w:r>
          </w:p>
        </w:tc>
        <w:tc>
          <w:tcPr>
            <w:tcW w:w="296" w:type="pct"/>
            <w:vAlign w:val="center"/>
          </w:tcPr>
          <w:p w14:paraId="17BD56E0"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2</w:t>
            </w:r>
          </w:p>
        </w:tc>
        <w:tc>
          <w:tcPr>
            <w:tcW w:w="295" w:type="pct"/>
            <w:vAlign w:val="center"/>
          </w:tcPr>
          <w:p w14:paraId="55BA80FA"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3</w:t>
            </w:r>
          </w:p>
        </w:tc>
        <w:tc>
          <w:tcPr>
            <w:tcW w:w="295" w:type="pct"/>
            <w:vAlign w:val="center"/>
          </w:tcPr>
          <w:p w14:paraId="6EF2DA19"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4</w:t>
            </w:r>
          </w:p>
        </w:tc>
        <w:tc>
          <w:tcPr>
            <w:tcW w:w="295" w:type="pct"/>
            <w:vAlign w:val="center"/>
          </w:tcPr>
          <w:p w14:paraId="75A5E4C5"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5</w:t>
            </w:r>
          </w:p>
        </w:tc>
        <w:tc>
          <w:tcPr>
            <w:tcW w:w="295" w:type="pct"/>
            <w:vAlign w:val="center"/>
          </w:tcPr>
          <w:p w14:paraId="784644C9"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6</w:t>
            </w:r>
          </w:p>
        </w:tc>
        <w:tc>
          <w:tcPr>
            <w:tcW w:w="295" w:type="pct"/>
            <w:vAlign w:val="center"/>
          </w:tcPr>
          <w:p w14:paraId="3AC9D086"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7</w:t>
            </w:r>
          </w:p>
        </w:tc>
        <w:tc>
          <w:tcPr>
            <w:tcW w:w="295" w:type="pct"/>
            <w:vAlign w:val="center"/>
          </w:tcPr>
          <w:p w14:paraId="6B51881B"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8</w:t>
            </w:r>
          </w:p>
        </w:tc>
        <w:tc>
          <w:tcPr>
            <w:tcW w:w="295" w:type="pct"/>
            <w:vAlign w:val="center"/>
          </w:tcPr>
          <w:p w14:paraId="31DF7570"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9</w:t>
            </w:r>
          </w:p>
        </w:tc>
        <w:tc>
          <w:tcPr>
            <w:tcW w:w="294" w:type="pct"/>
            <w:vAlign w:val="center"/>
          </w:tcPr>
          <w:p w14:paraId="64A90674"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10</w:t>
            </w:r>
          </w:p>
        </w:tc>
        <w:tc>
          <w:tcPr>
            <w:tcW w:w="294" w:type="pct"/>
            <w:vAlign w:val="center"/>
          </w:tcPr>
          <w:p w14:paraId="436975E5"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11</w:t>
            </w:r>
          </w:p>
        </w:tc>
        <w:tc>
          <w:tcPr>
            <w:tcW w:w="293" w:type="pct"/>
            <w:vAlign w:val="center"/>
          </w:tcPr>
          <w:p w14:paraId="3FDC9F4B" w14:textId="77777777"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12</w:t>
            </w:r>
          </w:p>
        </w:tc>
        <w:tc>
          <w:tcPr>
            <w:tcW w:w="293" w:type="pct"/>
            <w:vAlign w:val="center"/>
          </w:tcPr>
          <w:p w14:paraId="07D9DDBE" w14:textId="2D18CBFA"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1</w:t>
            </w:r>
            <w:r>
              <w:rPr>
                <w:rFonts w:cstheme="minorHAnsi"/>
                <w:sz w:val="20"/>
                <w:szCs w:val="20"/>
                <w:vertAlign w:val="subscript"/>
              </w:rPr>
              <w:t>3</w:t>
            </w:r>
          </w:p>
        </w:tc>
        <w:tc>
          <w:tcPr>
            <w:tcW w:w="289" w:type="pct"/>
            <w:vAlign w:val="center"/>
          </w:tcPr>
          <w:p w14:paraId="44A3F278" w14:textId="1E842500" w:rsidR="0005214E" w:rsidRPr="004F4B39" w:rsidRDefault="0005214E" w:rsidP="0005214E">
            <w:pPr>
              <w:spacing w:after="0"/>
              <w:jc w:val="center"/>
              <w:rPr>
                <w:rFonts w:cstheme="minorHAnsi"/>
                <w:sz w:val="20"/>
                <w:szCs w:val="20"/>
              </w:rPr>
            </w:pPr>
            <w:r w:rsidRPr="004F4B39">
              <w:rPr>
                <w:rFonts w:cstheme="minorHAnsi"/>
                <w:sz w:val="20"/>
                <w:szCs w:val="20"/>
              </w:rPr>
              <w:t>S</w:t>
            </w:r>
            <w:r w:rsidRPr="004F4B39">
              <w:rPr>
                <w:rFonts w:cstheme="minorHAnsi"/>
                <w:sz w:val="20"/>
                <w:szCs w:val="20"/>
                <w:vertAlign w:val="subscript"/>
              </w:rPr>
              <w:t>1</w:t>
            </w:r>
            <w:r>
              <w:rPr>
                <w:rFonts w:cstheme="minorHAnsi"/>
                <w:sz w:val="20"/>
                <w:szCs w:val="20"/>
                <w:vertAlign w:val="subscript"/>
              </w:rPr>
              <w:t>4</w:t>
            </w:r>
          </w:p>
        </w:tc>
      </w:tr>
      <w:tr w:rsidR="004F4B39" w:rsidRPr="004F4B39" w14:paraId="14511782" w14:textId="6099B52A" w:rsidTr="004F4B39">
        <w:trPr>
          <w:trHeight w:val="397"/>
        </w:trPr>
        <w:tc>
          <w:tcPr>
            <w:tcW w:w="879" w:type="pct"/>
            <w:vAlign w:val="center"/>
          </w:tcPr>
          <w:p w14:paraId="2C4F35BE" w14:textId="77777777" w:rsidR="004F4B39" w:rsidRPr="004F4B39" w:rsidRDefault="004F4B39" w:rsidP="004F4B39">
            <w:pPr>
              <w:spacing w:after="0"/>
              <w:jc w:val="center"/>
              <w:rPr>
                <w:rFonts w:cstheme="minorHAnsi"/>
                <w:sz w:val="20"/>
                <w:szCs w:val="20"/>
              </w:rPr>
            </w:pPr>
            <w:r w:rsidRPr="004F4B39">
              <w:rPr>
                <w:rFonts w:cstheme="minorHAnsi"/>
                <w:sz w:val="20"/>
                <w:szCs w:val="20"/>
              </w:rPr>
              <w:t>Couleur</w:t>
            </w:r>
          </w:p>
        </w:tc>
        <w:tc>
          <w:tcPr>
            <w:tcW w:w="297" w:type="pct"/>
            <w:vAlign w:val="center"/>
          </w:tcPr>
          <w:p w14:paraId="75CD9548" w14:textId="77777777" w:rsidR="004F4B39" w:rsidRPr="004F4B39" w:rsidRDefault="004F4B39" w:rsidP="004F4B39">
            <w:pPr>
              <w:spacing w:after="0"/>
              <w:jc w:val="center"/>
              <w:rPr>
                <w:rFonts w:cstheme="minorHAnsi"/>
                <w:sz w:val="20"/>
                <w:szCs w:val="20"/>
              </w:rPr>
            </w:pPr>
          </w:p>
        </w:tc>
        <w:tc>
          <w:tcPr>
            <w:tcW w:w="296" w:type="pct"/>
            <w:vAlign w:val="center"/>
          </w:tcPr>
          <w:p w14:paraId="6AE4F47F" w14:textId="77777777" w:rsidR="004F4B39" w:rsidRPr="004F4B39" w:rsidRDefault="004F4B39" w:rsidP="004F4B39">
            <w:pPr>
              <w:spacing w:after="0"/>
              <w:jc w:val="center"/>
              <w:rPr>
                <w:rFonts w:cstheme="minorHAnsi"/>
                <w:sz w:val="20"/>
                <w:szCs w:val="20"/>
              </w:rPr>
            </w:pPr>
          </w:p>
        </w:tc>
        <w:tc>
          <w:tcPr>
            <w:tcW w:w="295" w:type="pct"/>
            <w:vAlign w:val="center"/>
          </w:tcPr>
          <w:p w14:paraId="6C84AA63" w14:textId="77777777" w:rsidR="004F4B39" w:rsidRPr="004F4B39" w:rsidRDefault="004F4B39" w:rsidP="004F4B39">
            <w:pPr>
              <w:spacing w:after="0"/>
              <w:jc w:val="center"/>
              <w:rPr>
                <w:rFonts w:cstheme="minorHAnsi"/>
                <w:sz w:val="20"/>
                <w:szCs w:val="20"/>
              </w:rPr>
            </w:pPr>
          </w:p>
        </w:tc>
        <w:tc>
          <w:tcPr>
            <w:tcW w:w="295" w:type="pct"/>
            <w:vAlign w:val="center"/>
          </w:tcPr>
          <w:p w14:paraId="38899AB7" w14:textId="77777777" w:rsidR="004F4B39" w:rsidRPr="004F4B39" w:rsidRDefault="004F4B39" w:rsidP="004F4B39">
            <w:pPr>
              <w:spacing w:after="0"/>
              <w:jc w:val="center"/>
              <w:rPr>
                <w:rFonts w:cstheme="minorHAnsi"/>
                <w:sz w:val="20"/>
                <w:szCs w:val="20"/>
              </w:rPr>
            </w:pPr>
          </w:p>
        </w:tc>
        <w:tc>
          <w:tcPr>
            <w:tcW w:w="295" w:type="pct"/>
            <w:vAlign w:val="center"/>
          </w:tcPr>
          <w:p w14:paraId="120136F9" w14:textId="77777777" w:rsidR="004F4B39" w:rsidRPr="004F4B39" w:rsidRDefault="004F4B39" w:rsidP="004F4B39">
            <w:pPr>
              <w:spacing w:after="0"/>
              <w:jc w:val="center"/>
              <w:rPr>
                <w:rFonts w:cstheme="minorHAnsi"/>
                <w:sz w:val="20"/>
                <w:szCs w:val="20"/>
              </w:rPr>
            </w:pPr>
          </w:p>
        </w:tc>
        <w:tc>
          <w:tcPr>
            <w:tcW w:w="295" w:type="pct"/>
            <w:vAlign w:val="center"/>
          </w:tcPr>
          <w:p w14:paraId="53A6B5CA" w14:textId="77777777" w:rsidR="004F4B39" w:rsidRPr="004F4B39" w:rsidRDefault="004F4B39" w:rsidP="004F4B39">
            <w:pPr>
              <w:spacing w:after="0"/>
              <w:jc w:val="center"/>
              <w:rPr>
                <w:rFonts w:cstheme="minorHAnsi"/>
                <w:sz w:val="20"/>
                <w:szCs w:val="20"/>
              </w:rPr>
            </w:pPr>
          </w:p>
        </w:tc>
        <w:tc>
          <w:tcPr>
            <w:tcW w:w="295" w:type="pct"/>
            <w:vAlign w:val="center"/>
          </w:tcPr>
          <w:p w14:paraId="3D98DD3A" w14:textId="77777777" w:rsidR="004F4B39" w:rsidRPr="004F4B39" w:rsidRDefault="004F4B39" w:rsidP="004F4B39">
            <w:pPr>
              <w:spacing w:after="0"/>
              <w:jc w:val="center"/>
              <w:rPr>
                <w:rFonts w:cstheme="minorHAnsi"/>
                <w:sz w:val="20"/>
                <w:szCs w:val="20"/>
              </w:rPr>
            </w:pPr>
          </w:p>
        </w:tc>
        <w:tc>
          <w:tcPr>
            <w:tcW w:w="295" w:type="pct"/>
            <w:vAlign w:val="center"/>
          </w:tcPr>
          <w:p w14:paraId="2C6BC18E" w14:textId="77777777" w:rsidR="004F4B39" w:rsidRPr="004F4B39" w:rsidRDefault="004F4B39" w:rsidP="004F4B39">
            <w:pPr>
              <w:spacing w:after="0"/>
              <w:jc w:val="center"/>
              <w:rPr>
                <w:rFonts w:cstheme="minorHAnsi"/>
                <w:sz w:val="20"/>
                <w:szCs w:val="20"/>
              </w:rPr>
            </w:pPr>
          </w:p>
        </w:tc>
        <w:tc>
          <w:tcPr>
            <w:tcW w:w="295" w:type="pct"/>
            <w:vAlign w:val="center"/>
          </w:tcPr>
          <w:p w14:paraId="3CED2300" w14:textId="77777777" w:rsidR="004F4B39" w:rsidRPr="004F4B39" w:rsidRDefault="004F4B39" w:rsidP="004F4B39">
            <w:pPr>
              <w:spacing w:after="0"/>
              <w:jc w:val="center"/>
              <w:rPr>
                <w:rFonts w:cstheme="minorHAnsi"/>
                <w:sz w:val="20"/>
                <w:szCs w:val="20"/>
              </w:rPr>
            </w:pPr>
          </w:p>
        </w:tc>
        <w:tc>
          <w:tcPr>
            <w:tcW w:w="294" w:type="pct"/>
            <w:vAlign w:val="center"/>
          </w:tcPr>
          <w:p w14:paraId="70649C9A" w14:textId="77777777" w:rsidR="004F4B39" w:rsidRPr="004F4B39" w:rsidRDefault="004F4B39" w:rsidP="004F4B39">
            <w:pPr>
              <w:spacing w:after="0"/>
              <w:jc w:val="center"/>
              <w:rPr>
                <w:rFonts w:cstheme="minorHAnsi"/>
                <w:sz w:val="20"/>
                <w:szCs w:val="20"/>
              </w:rPr>
            </w:pPr>
          </w:p>
        </w:tc>
        <w:tc>
          <w:tcPr>
            <w:tcW w:w="294" w:type="pct"/>
          </w:tcPr>
          <w:p w14:paraId="5ED8A579" w14:textId="77777777" w:rsidR="004F4B39" w:rsidRPr="004F4B39" w:rsidRDefault="004F4B39" w:rsidP="004F4B39">
            <w:pPr>
              <w:spacing w:after="0"/>
              <w:jc w:val="center"/>
              <w:rPr>
                <w:rFonts w:cstheme="minorHAnsi"/>
                <w:sz w:val="20"/>
                <w:szCs w:val="20"/>
              </w:rPr>
            </w:pPr>
          </w:p>
        </w:tc>
        <w:tc>
          <w:tcPr>
            <w:tcW w:w="293" w:type="pct"/>
          </w:tcPr>
          <w:p w14:paraId="3850F198" w14:textId="77777777" w:rsidR="004F4B39" w:rsidRPr="004F4B39" w:rsidRDefault="004F4B39" w:rsidP="004F4B39">
            <w:pPr>
              <w:spacing w:after="0"/>
              <w:jc w:val="center"/>
              <w:rPr>
                <w:rFonts w:cstheme="minorHAnsi"/>
                <w:sz w:val="20"/>
                <w:szCs w:val="20"/>
              </w:rPr>
            </w:pPr>
          </w:p>
        </w:tc>
        <w:tc>
          <w:tcPr>
            <w:tcW w:w="293" w:type="pct"/>
          </w:tcPr>
          <w:p w14:paraId="79CEECF0" w14:textId="77777777" w:rsidR="004F4B39" w:rsidRPr="004F4B39" w:rsidRDefault="004F4B39" w:rsidP="004F4B39">
            <w:pPr>
              <w:spacing w:after="0"/>
              <w:jc w:val="center"/>
              <w:rPr>
                <w:rFonts w:cstheme="minorHAnsi"/>
                <w:sz w:val="20"/>
                <w:szCs w:val="20"/>
              </w:rPr>
            </w:pPr>
          </w:p>
        </w:tc>
        <w:tc>
          <w:tcPr>
            <w:tcW w:w="289" w:type="pct"/>
          </w:tcPr>
          <w:p w14:paraId="03C808B8" w14:textId="77777777" w:rsidR="004F4B39" w:rsidRPr="004F4B39" w:rsidRDefault="004F4B39" w:rsidP="004F4B39">
            <w:pPr>
              <w:spacing w:after="0"/>
              <w:jc w:val="center"/>
              <w:rPr>
                <w:rFonts w:cstheme="minorHAnsi"/>
                <w:sz w:val="20"/>
                <w:szCs w:val="20"/>
              </w:rPr>
            </w:pPr>
          </w:p>
        </w:tc>
      </w:tr>
      <w:tr w:rsidR="004F4B39" w:rsidRPr="004F4B39" w14:paraId="44DB31AC" w14:textId="2C032302" w:rsidTr="004F4B39">
        <w:trPr>
          <w:trHeight w:val="397"/>
        </w:trPr>
        <w:tc>
          <w:tcPr>
            <w:tcW w:w="879" w:type="pct"/>
            <w:vAlign w:val="center"/>
          </w:tcPr>
          <w:p w14:paraId="05FF8E0D" w14:textId="77777777" w:rsidR="004F4B39" w:rsidRPr="004F4B39" w:rsidRDefault="004F4B39" w:rsidP="004F4B39">
            <w:pPr>
              <w:spacing w:after="0"/>
              <w:jc w:val="center"/>
              <w:rPr>
                <w:rFonts w:cstheme="minorHAnsi"/>
                <w:sz w:val="20"/>
                <w:szCs w:val="20"/>
              </w:rPr>
            </w:pPr>
            <w:r w:rsidRPr="004F4B39">
              <w:rPr>
                <w:rFonts w:cstheme="minorHAnsi"/>
                <w:sz w:val="20"/>
                <w:szCs w:val="20"/>
              </w:rPr>
              <w:t>réactif limitant</w:t>
            </w:r>
          </w:p>
        </w:tc>
        <w:tc>
          <w:tcPr>
            <w:tcW w:w="297" w:type="pct"/>
            <w:vAlign w:val="center"/>
          </w:tcPr>
          <w:p w14:paraId="37F94890" w14:textId="77777777" w:rsidR="004F4B39" w:rsidRPr="004F4B39" w:rsidRDefault="004F4B39" w:rsidP="004F4B39">
            <w:pPr>
              <w:spacing w:after="0"/>
              <w:jc w:val="center"/>
              <w:rPr>
                <w:rFonts w:cstheme="minorHAnsi"/>
                <w:sz w:val="20"/>
                <w:szCs w:val="20"/>
              </w:rPr>
            </w:pPr>
          </w:p>
        </w:tc>
        <w:tc>
          <w:tcPr>
            <w:tcW w:w="296" w:type="pct"/>
            <w:vAlign w:val="center"/>
          </w:tcPr>
          <w:p w14:paraId="71618CDC" w14:textId="77777777" w:rsidR="004F4B39" w:rsidRPr="004F4B39" w:rsidRDefault="004F4B39" w:rsidP="004F4B39">
            <w:pPr>
              <w:spacing w:after="0"/>
              <w:jc w:val="center"/>
              <w:rPr>
                <w:rFonts w:cstheme="minorHAnsi"/>
                <w:sz w:val="20"/>
                <w:szCs w:val="20"/>
              </w:rPr>
            </w:pPr>
          </w:p>
        </w:tc>
        <w:tc>
          <w:tcPr>
            <w:tcW w:w="295" w:type="pct"/>
            <w:vAlign w:val="center"/>
          </w:tcPr>
          <w:p w14:paraId="4665B7E0" w14:textId="77777777" w:rsidR="004F4B39" w:rsidRPr="004F4B39" w:rsidRDefault="004F4B39" w:rsidP="004F4B39">
            <w:pPr>
              <w:spacing w:after="0"/>
              <w:jc w:val="center"/>
              <w:rPr>
                <w:rFonts w:cstheme="minorHAnsi"/>
                <w:sz w:val="20"/>
                <w:szCs w:val="20"/>
              </w:rPr>
            </w:pPr>
          </w:p>
        </w:tc>
        <w:tc>
          <w:tcPr>
            <w:tcW w:w="295" w:type="pct"/>
            <w:vAlign w:val="center"/>
          </w:tcPr>
          <w:p w14:paraId="474BF234" w14:textId="77777777" w:rsidR="004F4B39" w:rsidRPr="004F4B39" w:rsidRDefault="004F4B39" w:rsidP="004F4B39">
            <w:pPr>
              <w:spacing w:after="0"/>
              <w:jc w:val="center"/>
              <w:rPr>
                <w:rFonts w:cstheme="minorHAnsi"/>
                <w:sz w:val="20"/>
                <w:szCs w:val="20"/>
              </w:rPr>
            </w:pPr>
          </w:p>
        </w:tc>
        <w:tc>
          <w:tcPr>
            <w:tcW w:w="295" w:type="pct"/>
            <w:vAlign w:val="center"/>
          </w:tcPr>
          <w:p w14:paraId="479788F6" w14:textId="77777777" w:rsidR="004F4B39" w:rsidRPr="004F4B39" w:rsidRDefault="004F4B39" w:rsidP="004F4B39">
            <w:pPr>
              <w:spacing w:after="0"/>
              <w:jc w:val="center"/>
              <w:rPr>
                <w:rFonts w:cstheme="minorHAnsi"/>
                <w:sz w:val="20"/>
                <w:szCs w:val="20"/>
              </w:rPr>
            </w:pPr>
          </w:p>
        </w:tc>
        <w:tc>
          <w:tcPr>
            <w:tcW w:w="295" w:type="pct"/>
            <w:vAlign w:val="center"/>
          </w:tcPr>
          <w:p w14:paraId="1B6E1791" w14:textId="77777777" w:rsidR="004F4B39" w:rsidRPr="004F4B39" w:rsidRDefault="004F4B39" w:rsidP="004F4B39">
            <w:pPr>
              <w:spacing w:after="0"/>
              <w:jc w:val="center"/>
              <w:rPr>
                <w:rFonts w:cstheme="minorHAnsi"/>
                <w:sz w:val="20"/>
                <w:szCs w:val="20"/>
              </w:rPr>
            </w:pPr>
          </w:p>
        </w:tc>
        <w:tc>
          <w:tcPr>
            <w:tcW w:w="295" w:type="pct"/>
            <w:vAlign w:val="center"/>
          </w:tcPr>
          <w:p w14:paraId="698AD31D" w14:textId="77777777" w:rsidR="004F4B39" w:rsidRPr="004F4B39" w:rsidRDefault="004F4B39" w:rsidP="004F4B39">
            <w:pPr>
              <w:spacing w:after="0"/>
              <w:jc w:val="center"/>
              <w:rPr>
                <w:rFonts w:cstheme="minorHAnsi"/>
                <w:sz w:val="20"/>
                <w:szCs w:val="20"/>
              </w:rPr>
            </w:pPr>
          </w:p>
        </w:tc>
        <w:tc>
          <w:tcPr>
            <w:tcW w:w="295" w:type="pct"/>
            <w:vAlign w:val="center"/>
          </w:tcPr>
          <w:p w14:paraId="0DD1FDA5" w14:textId="77777777" w:rsidR="004F4B39" w:rsidRPr="004F4B39" w:rsidRDefault="004F4B39" w:rsidP="004F4B39">
            <w:pPr>
              <w:spacing w:after="0"/>
              <w:jc w:val="center"/>
              <w:rPr>
                <w:rFonts w:cstheme="minorHAnsi"/>
                <w:sz w:val="20"/>
                <w:szCs w:val="20"/>
              </w:rPr>
            </w:pPr>
          </w:p>
        </w:tc>
        <w:tc>
          <w:tcPr>
            <w:tcW w:w="295" w:type="pct"/>
            <w:vAlign w:val="center"/>
          </w:tcPr>
          <w:p w14:paraId="4BFC4AF4" w14:textId="77777777" w:rsidR="004F4B39" w:rsidRPr="004F4B39" w:rsidRDefault="004F4B39" w:rsidP="004F4B39">
            <w:pPr>
              <w:spacing w:after="0"/>
              <w:jc w:val="center"/>
              <w:rPr>
                <w:rFonts w:cstheme="minorHAnsi"/>
                <w:sz w:val="20"/>
                <w:szCs w:val="20"/>
              </w:rPr>
            </w:pPr>
          </w:p>
        </w:tc>
        <w:tc>
          <w:tcPr>
            <w:tcW w:w="294" w:type="pct"/>
            <w:vAlign w:val="center"/>
          </w:tcPr>
          <w:p w14:paraId="28D44C55" w14:textId="77777777" w:rsidR="004F4B39" w:rsidRPr="004F4B39" w:rsidRDefault="004F4B39" w:rsidP="004F4B39">
            <w:pPr>
              <w:spacing w:after="0"/>
              <w:jc w:val="center"/>
              <w:rPr>
                <w:rFonts w:cstheme="minorHAnsi"/>
                <w:sz w:val="20"/>
                <w:szCs w:val="20"/>
              </w:rPr>
            </w:pPr>
          </w:p>
        </w:tc>
        <w:tc>
          <w:tcPr>
            <w:tcW w:w="294" w:type="pct"/>
          </w:tcPr>
          <w:p w14:paraId="73811C9C" w14:textId="77777777" w:rsidR="004F4B39" w:rsidRPr="004F4B39" w:rsidRDefault="004F4B39" w:rsidP="004F4B39">
            <w:pPr>
              <w:spacing w:after="0"/>
              <w:jc w:val="center"/>
              <w:rPr>
                <w:rFonts w:cstheme="minorHAnsi"/>
                <w:sz w:val="20"/>
                <w:szCs w:val="20"/>
              </w:rPr>
            </w:pPr>
          </w:p>
        </w:tc>
        <w:tc>
          <w:tcPr>
            <w:tcW w:w="293" w:type="pct"/>
          </w:tcPr>
          <w:p w14:paraId="3B3394AB" w14:textId="77777777" w:rsidR="004F4B39" w:rsidRPr="004F4B39" w:rsidRDefault="004F4B39" w:rsidP="004F4B39">
            <w:pPr>
              <w:spacing w:after="0"/>
              <w:jc w:val="center"/>
              <w:rPr>
                <w:rFonts w:cstheme="minorHAnsi"/>
                <w:sz w:val="20"/>
                <w:szCs w:val="20"/>
              </w:rPr>
            </w:pPr>
          </w:p>
        </w:tc>
        <w:tc>
          <w:tcPr>
            <w:tcW w:w="293" w:type="pct"/>
          </w:tcPr>
          <w:p w14:paraId="3AE704CD" w14:textId="77777777" w:rsidR="004F4B39" w:rsidRPr="004F4B39" w:rsidRDefault="004F4B39" w:rsidP="004F4B39">
            <w:pPr>
              <w:spacing w:after="0"/>
              <w:jc w:val="center"/>
              <w:rPr>
                <w:rFonts w:cstheme="minorHAnsi"/>
                <w:sz w:val="20"/>
                <w:szCs w:val="20"/>
              </w:rPr>
            </w:pPr>
          </w:p>
        </w:tc>
        <w:tc>
          <w:tcPr>
            <w:tcW w:w="289" w:type="pct"/>
          </w:tcPr>
          <w:p w14:paraId="0F62C4FE" w14:textId="77777777" w:rsidR="004F4B39" w:rsidRPr="004F4B39" w:rsidRDefault="004F4B39" w:rsidP="004F4B39">
            <w:pPr>
              <w:spacing w:after="0"/>
              <w:jc w:val="center"/>
              <w:rPr>
                <w:rFonts w:cstheme="minorHAnsi"/>
                <w:sz w:val="20"/>
                <w:szCs w:val="20"/>
              </w:rPr>
            </w:pPr>
          </w:p>
        </w:tc>
      </w:tr>
      <w:tr w:rsidR="004F4B39" w:rsidRPr="004F4B39" w14:paraId="721CC6B8" w14:textId="5B2BFFC4" w:rsidTr="004F4B39">
        <w:trPr>
          <w:trHeight w:val="397"/>
        </w:trPr>
        <w:tc>
          <w:tcPr>
            <w:tcW w:w="879" w:type="pct"/>
            <w:vAlign w:val="center"/>
          </w:tcPr>
          <w:p w14:paraId="280D6D40" w14:textId="77777777" w:rsidR="004F4B39" w:rsidRPr="004F4B39" w:rsidRDefault="004F4B39" w:rsidP="004F4B39">
            <w:pPr>
              <w:spacing w:after="0"/>
              <w:jc w:val="center"/>
              <w:rPr>
                <w:rFonts w:cstheme="minorHAnsi"/>
                <w:sz w:val="20"/>
                <w:szCs w:val="20"/>
              </w:rPr>
            </w:pPr>
            <w:r w:rsidRPr="004F4B39">
              <w:rPr>
                <w:rFonts w:cstheme="minorHAnsi"/>
                <w:sz w:val="20"/>
                <w:szCs w:val="20"/>
              </w:rPr>
              <w:t>réactif en excès</w:t>
            </w:r>
          </w:p>
        </w:tc>
        <w:tc>
          <w:tcPr>
            <w:tcW w:w="297" w:type="pct"/>
            <w:vAlign w:val="center"/>
          </w:tcPr>
          <w:p w14:paraId="2624FAF5" w14:textId="77777777" w:rsidR="004F4B39" w:rsidRPr="004F4B39" w:rsidRDefault="004F4B39" w:rsidP="004F4B39">
            <w:pPr>
              <w:spacing w:after="0"/>
              <w:jc w:val="center"/>
              <w:rPr>
                <w:rFonts w:cstheme="minorHAnsi"/>
                <w:sz w:val="20"/>
                <w:szCs w:val="20"/>
              </w:rPr>
            </w:pPr>
          </w:p>
        </w:tc>
        <w:tc>
          <w:tcPr>
            <w:tcW w:w="296" w:type="pct"/>
            <w:vAlign w:val="center"/>
          </w:tcPr>
          <w:p w14:paraId="73BC4026" w14:textId="77777777" w:rsidR="004F4B39" w:rsidRPr="004F4B39" w:rsidRDefault="004F4B39" w:rsidP="004F4B39">
            <w:pPr>
              <w:spacing w:after="0"/>
              <w:jc w:val="center"/>
              <w:rPr>
                <w:rFonts w:cstheme="minorHAnsi"/>
                <w:sz w:val="20"/>
                <w:szCs w:val="20"/>
              </w:rPr>
            </w:pPr>
          </w:p>
        </w:tc>
        <w:tc>
          <w:tcPr>
            <w:tcW w:w="295" w:type="pct"/>
            <w:vAlign w:val="center"/>
          </w:tcPr>
          <w:p w14:paraId="17F5E605" w14:textId="77777777" w:rsidR="004F4B39" w:rsidRPr="004F4B39" w:rsidRDefault="004F4B39" w:rsidP="004F4B39">
            <w:pPr>
              <w:spacing w:after="0"/>
              <w:jc w:val="center"/>
              <w:rPr>
                <w:rFonts w:cstheme="minorHAnsi"/>
                <w:sz w:val="20"/>
                <w:szCs w:val="20"/>
              </w:rPr>
            </w:pPr>
          </w:p>
        </w:tc>
        <w:tc>
          <w:tcPr>
            <w:tcW w:w="295" w:type="pct"/>
            <w:vAlign w:val="center"/>
          </w:tcPr>
          <w:p w14:paraId="4F861D2A" w14:textId="77777777" w:rsidR="004F4B39" w:rsidRPr="004F4B39" w:rsidRDefault="004F4B39" w:rsidP="004F4B39">
            <w:pPr>
              <w:spacing w:after="0"/>
              <w:jc w:val="center"/>
              <w:rPr>
                <w:rFonts w:cstheme="minorHAnsi"/>
                <w:sz w:val="20"/>
                <w:szCs w:val="20"/>
              </w:rPr>
            </w:pPr>
          </w:p>
        </w:tc>
        <w:tc>
          <w:tcPr>
            <w:tcW w:w="295" w:type="pct"/>
            <w:vAlign w:val="center"/>
          </w:tcPr>
          <w:p w14:paraId="6719BBCF" w14:textId="77777777" w:rsidR="004F4B39" w:rsidRPr="004F4B39" w:rsidRDefault="004F4B39" w:rsidP="004F4B39">
            <w:pPr>
              <w:spacing w:after="0"/>
              <w:jc w:val="center"/>
              <w:rPr>
                <w:rFonts w:cstheme="minorHAnsi"/>
                <w:sz w:val="20"/>
                <w:szCs w:val="20"/>
              </w:rPr>
            </w:pPr>
          </w:p>
        </w:tc>
        <w:tc>
          <w:tcPr>
            <w:tcW w:w="295" w:type="pct"/>
            <w:vAlign w:val="center"/>
          </w:tcPr>
          <w:p w14:paraId="6146CF16" w14:textId="77777777" w:rsidR="004F4B39" w:rsidRPr="004F4B39" w:rsidRDefault="004F4B39" w:rsidP="004F4B39">
            <w:pPr>
              <w:spacing w:after="0"/>
              <w:jc w:val="center"/>
              <w:rPr>
                <w:rFonts w:cstheme="minorHAnsi"/>
                <w:sz w:val="20"/>
                <w:szCs w:val="20"/>
              </w:rPr>
            </w:pPr>
          </w:p>
        </w:tc>
        <w:tc>
          <w:tcPr>
            <w:tcW w:w="295" w:type="pct"/>
            <w:vAlign w:val="center"/>
          </w:tcPr>
          <w:p w14:paraId="7483657E" w14:textId="77777777" w:rsidR="004F4B39" w:rsidRPr="004F4B39" w:rsidRDefault="004F4B39" w:rsidP="004F4B39">
            <w:pPr>
              <w:spacing w:after="0"/>
              <w:jc w:val="center"/>
              <w:rPr>
                <w:rFonts w:cstheme="minorHAnsi"/>
                <w:sz w:val="20"/>
                <w:szCs w:val="20"/>
              </w:rPr>
            </w:pPr>
          </w:p>
        </w:tc>
        <w:tc>
          <w:tcPr>
            <w:tcW w:w="295" w:type="pct"/>
            <w:vAlign w:val="center"/>
          </w:tcPr>
          <w:p w14:paraId="6FD97F31" w14:textId="77777777" w:rsidR="004F4B39" w:rsidRPr="004F4B39" w:rsidRDefault="004F4B39" w:rsidP="004F4B39">
            <w:pPr>
              <w:spacing w:after="0"/>
              <w:jc w:val="center"/>
              <w:rPr>
                <w:rFonts w:cstheme="minorHAnsi"/>
                <w:sz w:val="20"/>
                <w:szCs w:val="20"/>
              </w:rPr>
            </w:pPr>
          </w:p>
        </w:tc>
        <w:tc>
          <w:tcPr>
            <w:tcW w:w="295" w:type="pct"/>
            <w:vAlign w:val="center"/>
          </w:tcPr>
          <w:p w14:paraId="05F174B7" w14:textId="77777777" w:rsidR="004F4B39" w:rsidRPr="004F4B39" w:rsidRDefault="004F4B39" w:rsidP="004F4B39">
            <w:pPr>
              <w:spacing w:after="0"/>
              <w:jc w:val="center"/>
              <w:rPr>
                <w:rFonts w:cstheme="minorHAnsi"/>
                <w:sz w:val="20"/>
                <w:szCs w:val="20"/>
              </w:rPr>
            </w:pPr>
          </w:p>
        </w:tc>
        <w:tc>
          <w:tcPr>
            <w:tcW w:w="294" w:type="pct"/>
            <w:vAlign w:val="center"/>
          </w:tcPr>
          <w:p w14:paraId="1B1731FA" w14:textId="77777777" w:rsidR="004F4B39" w:rsidRPr="004F4B39" w:rsidRDefault="004F4B39" w:rsidP="004F4B39">
            <w:pPr>
              <w:spacing w:after="0"/>
              <w:jc w:val="center"/>
              <w:rPr>
                <w:rFonts w:cstheme="minorHAnsi"/>
                <w:sz w:val="20"/>
                <w:szCs w:val="20"/>
              </w:rPr>
            </w:pPr>
          </w:p>
        </w:tc>
        <w:tc>
          <w:tcPr>
            <w:tcW w:w="294" w:type="pct"/>
          </w:tcPr>
          <w:p w14:paraId="63E4FEB6" w14:textId="77777777" w:rsidR="004F4B39" w:rsidRPr="004F4B39" w:rsidRDefault="004F4B39" w:rsidP="004F4B39">
            <w:pPr>
              <w:spacing w:after="0"/>
              <w:jc w:val="center"/>
              <w:rPr>
                <w:rFonts w:cstheme="minorHAnsi"/>
                <w:sz w:val="20"/>
                <w:szCs w:val="20"/>
              </w:rPr>
            </w:pPr>
          </w:p>
        </w:tc>
        <w:tc>
          <w:tcPr>
            <w:tcW w:w="293" w:type="pct"/>
          </w:tcPr>
          <w:p w14:paraId="630C837A" w14:textId="77777777" w:rsidR="004F4B39" w:rsidRPr="004F4B39" w:rsidRDefault="004F4B39" w:rsidP="004F4B39">
            <w:pPr>
              <w:spacing w:after="0"/>
              <w:jc w:val="center"/>
              <w:rPr>
                <w:rFonts w:cstheme="minorHAnsi"/>
                <w:sz w:val="20"/>
                <w:szCs w:val="20"/>
              </w:rPr>
            </w:pPr>
          </w:p>
        </w:tc>
        <w:tc>
          <w:tcPr>
            <w:tcW w:w="293" w:type="pct"/>
          </w:tcPr>
          <w:p w14:paraId="3731C7CD" w14:textId="77777777" w:rsidR="004F4B39" w:rsidRPr="004F4B39" w:rsidRDefault="004F4B39" w:rsidP="004F4B39">
            <w:pPr>
              <w:spacing w:after="0"/>
              <w:jc w:val="center"/>
              <w:rPr>
                <w:rFonts w:cstheme="minorHAnsi"/>
                <w:sz w:val="20"/>
                <w:szCs w:val="20"/>
              </w:rPr>
            </w:pPr>
          </w:p>
        </w:tc>
        <w:tc>
          <w:tcPr>
            <w:tcW w:w="289" w:type="pct"/>
          </w:tcPr>
          <w:p w14:paraId="41FFE496" w14:textId="77777777" w:rsidR="004F4B39" w:rsidRPr="004F4B39" w:rsidRDefault="004F4B39" w:rsidP="004F4B39">
            <w:pPr>
              <w:spacing w:after="0"/>
              <w:jc w:val="center"/>
              <w:rPr>
                <w:rFonts w:cstheme="minorHAnsi"/>
                <w:sz w:val="20"/>
                <w:szCs w:val="20"/>
              </w:rPr>
            </w:pPr>
          </w:p>
        </w:tc>
      </w:tr>
    </w:tbl>
    <w:p w14:paraId="55007428" w14:textId="77777777" w:rsidR="004F4B39" w:rsidRPr="004F4B39" w:rsidRDefault="004F4B39" w:rsidP="004F4B39">
      <w:pPr>
        <w:spacing w:after="0"/>
        <w:jc w:val="both"/>
        <w:rPr>
          <w:rFonts w:cstheme="minorHAnsi"/>
          <w:sz w:val="20"/>
          <w:szCs w:val="20"/>
        </w:rPr>
      </w:pPr>
    </w:p>
    <w:p w14:paraId="0D75115B" w14:textId="77777777" w:rsidR="004F4B39" w:rsidRPr="005A3726" w:rsidRDefault="004F4B39" w:rsidP="005A3726">
      <w:pPr>
        <w:pStyle w:val="Paragraphedeliste"/>
        <w:numPr>
          <w:ilvl w:val="1"/>
          <w:numId w:val="2"/>
        </w:numPr>
        <w:spacing w:after="0" w:line="240" w:lineRule="auto"/>
        <w:ind w:left="426"/>
        <w:jc w:val="both"/>
        <w:rPr>
          <w:rFonts w:cstheme="minorHAnsi"/>
          <w:sz w:val="20"/>
          <w:szCs w:val="20"/>
        </w:rPr>
      </w:pPr>
      <w:r w:rsidRPr="00564B3E">
        <w:rPr>
          <w:rFonts w:cs="Arial"/>
          <w:b/>
          <w:bCs/>
          <w:sz w:val="20"/>
          <w:szCs w:val="20"/>
        </w:rPr>
        <w:t>Identifier</w:t>
      </w:r>
      <w:r w:rsidRPr="004F4B39">
        <w:rPr>
          <w:rFonts w:cs="Arial"/>
          <w:sz w:val="20"/>
          <w:szCs w:val="20"/>
        </w:rPr>
        <w:t xml:space="preserve"> la solution dans laquelle les deux réactifs sont limitants.</w:t>
      </w:r>
    </w:p>
    <w:p w14:paraId="5F2775F9" w14:textId="77777777" w:rsidR="004F4B39" w:rsidRDefault="004F4B39" w:rsidP="005A3726">
      <w:pPr>
        <w:pStyle w:val="Paragraphedeliste"/>
        <w:numPr>
          <w:ilvl w:val="1"/>
          <w:numId w:val="2"/>
        </w:numPr>
        <w:spacing w:after="0" w:line="240" w:lineRule="auto"/>
        <w:ind w:left="426"/>
        <w:jc w:val="both"/>
        <w:rPr>
          <w:rFonts w:cstheme="minorHAnsi"/>
          <w:sz w:val="20"/>
          <w:szCs w:val="20"/>
        </w:rPr>
      </w:pPr>
      <w:r w:rsidRPr="00564B3E">
        <w:rPr>
          <w:rFonts w:cstheme="minorHAnsi"/>
          <w:b/>
          <w:bCs/>
          <w:sz w:val="20"/>
          <w:szCs w:val="20"/>
        </w:rPr>
        <w:t>Proposer</w:t>
      </w:r>
      <w:r w:rsidRPr="005A3726">
        <w:rPr>
          <w:rFonts w:cstheme="minorHAnsi"/>
          <w:sz w:val="20"/>
          <w:szCs w:val="20"/>
        </w:rPr>
        <w:t xml:space="preserve"> une définition pour le terme « équivalence ».</w:t>
      </w:r>
    </w:p>
    <w:p w14:paraId="4F885709" w14:textId="77777777" w:rsidR="003A5DF8" w:rsidRDefault="003A5DF8" w:rsidP="003A5DF8">
      <w:pPr>
        <w:spacing w:after="0" w:line="240" w:lineRule="auto"/>
        <w:ind w:left="66"/>
        <w:jc w:val="both"/>
        <w:rPr>
          <w:rFonts w:cstheme="minorHAnsi"/>
          <w:sz w:val="20"/>
          <w:szCs w:val="20"/>
        </w:rPr>
      </w:pPr>
    </w:p>
    <w:p w14:paraId="4394163A" w14:textId="6AC6A8F7" w:rsidR="003A5DF8" w:rsidRPr="00091EF1" w:rsidRDefault="003A5DF8" w:rsidP="00091EF1">
      <w:pPr>
        <w:pStyle w:val="Paragraphedeliste"/>
        <w:numPr>
          <w:ilvl w:val="0"/>
          <w:numId w:val="17"/>
        </w:numPr>
        <w:spacing w:after="0"/>
        <w:ind w:left="426"/>
        <w:rPr>
          <w:b/>
          <w:bCs/>
          <w:sz w:val="36"/>
          <w:szCs w:val="36"/>
        </w:rPr>
      </w:pPr>
      <w:r>
        <w:rPr>
          <w:b/>
          <w:bCs/>
        </w:rPr>
        <w:t xml:space="preserve">Activité </w:t>
      </w:r>
      <w:r w:rsidR="000A062E">
        <w:rPr>
          <w:b/>
          <w:bCs/>
        </w:rPr>
        <w:t>2</w:t>
      </w:r>
      <w:r>
        <w:rPr>
          <w:b/>
          <w:bCs/>
        </w:rPr>
        <w:t xml:space="preserve"> : </w:t>
      </w:r>
      <w:r w:rsidR="00FE0DF3">
        <w:rPr>
          <w:b/>
          <w:bCs/>
        </w:rPr>
        <w:t>T</w:t>
      </w:r>
      <w:r w:rsidRPr="003A5DF8">
        <w:rPr>
          <w:b/>
          <w:bCs/>
        </w:rPr>
        <w:t>itrage colorimétrique du diiode</w:t>
      </w:r>
      <w:r>
        <w:rPr>
          <w:b/>
          <w:bCs/>
        </w:rPr>
        <w:t xml:space="preserve"> dan</w:t>
      </w:r>
      <w:r w:rsidR="00992BA9">
        <w:rPr>
          <w:b/>
          <w:bCs/>
        </w:rPr>
        <w:t>s</w:t>
      </w:r>
      <w:r>
        <w:rPr>
          <w:b/>
          <w:bCs/>
        </w:rPr>
        <w:t xml:space="preserve"> la bétadine</w:t>
      </w:r>
      <w:r w:rsidRPr="003A5DF8">
        <w:rPr>
          <w:b/>
          <w:bCs/>
        </w:rPr>
        <w:t xml:space="preserve"> par une solution de thiosulfate de sodium</w:t>
      </w:r>
      <w:r w:rsidR="000A062E">
        <w:rPr>
          <w:b/>
          <w:bCs/>
        </w:rPr>
        <w:t xml:space="preserve"> </w:t>
      </w:r>
    </w:p>
    <w:p w14:paraId="746F0861" w14:textId="43EA1C97" w:rsidR="003A5DF8" w:rsidRPr="003A5DF8" w:rsidRDefault="003A5DF8" w:rsidP="003A5DF8">
      <w:pPr>
        <w:pStyle w:val="Paragraphedeliste"/>
        <w:numPr>
          <w:ilvl w:val="1"/>
          <w:numId w:val="4"/>
        </w:numPr>
        <w:spacing w:after="0" w:line="240" w:lineRule="auto"/>
        <w:ind w:left="426"/>
        <w:jc w:val="both"/>
        <w:rPr>
          <w:rFonts w:cstheme="minorHAnsi"/>
          <w:sz w:val="20"/>
          <w:szCs w:val="20"/>
        </w:rPr>
      </w:pPr>
      <w:r w:rsidRPr="003A5DF8">
        <w:rPr>
          <w:rFonts w:cstheme="minorHAnsi"/>
          <w:sz w:val="20"/>
          <w:szCs w:val="20"/>
        </w:rPr>
        <w:t xml:space="preserve">Utiliser la définition de l’équivalence pour </w:t>
      </w:r>
      <w:r w:rsidRPr="00564B3E">
        <w:rPr>
          <w:rFonts w:cstheme="minorHAnsi"/>
          <w:b/>
          <w:bCs/>
          <w:sz w:val="20"/>
          <w:szCs w:val="20"/>
        </w:rPr>
        <w:t>écrire</w:t>
      </w:r>
      <w:r w:rsidRPr="003A5DF8">
        <w:rPr>
          <w:rFonts w:cstheme="minorHAnsi"/>
          <w:sz w:val="20"/>
          <w:szCs w:val="20"/>
        </w:rPr>
        <w:t xml:space="preserve"> l’expression littérale de </w:t>
      </w:r>
      <w:proofErr w:type="spellStart"/>
      <w:r w:rsidRPr="003A5DF8">
        <w:rPr>
          <w:rFonts w:cstheme="minorHAnsi"/>
          <w:sz w:val="20"/>
          <w:szCs w:val="20"/>
        </w:rPr>
        <w:t>c</w:t>
      </w:r>
      <w:r w:rsidR="00A434B9">
        <w:rPr>
          <w:rFonts w:cstheme="minorHAnsi"/>
          <w:sz w:val="20"/>
          <w:szCs w:val="20"/>
          <w:vertAlign w:val="subscript"/>
        </w:rPr>
        <w:t>titrée</w:t>
      </w:r>
      <w:proofErr w:type="spellEnd"/>
      <w:r w:rsidRPr="003A5DF8">
        <w:rPr>
          <w:rFonts w:cstheme="minorHAnsi"/>
          <w:sz w:val="20"/>
          <w:szCs w:val="20"/>
        </w:rPr>
        <w:t xml:space="preserve"> (concentration en diiode dans la solution titrée)</w:t>
      </w:r>
      <w:r w:rsidR="00FE21CA">
        <w:rPr>
          <w:rFonts w:cstheme="minorHAnsi"/>
          <w:sz w:val="20"/>
          <w:szCs w:val="20"/>
        </w:rPr>
        <w:t xml:space="preserve"> en fonction de</w:t>
      </w:r>
      <w:r w:rsidRPr="003A5DF8">
        <w:rPr>
          <w:rFonts w:cstheme="minorHAnsi"/>
          <w:sz w:val="20"/>
          <w:szCs w:val="20"/>
        </w:rPr>
        <w:t xml:space="preserve"> </w:t>
      </w:r>
      <w:proofErr w:type="spellStart"/>
      <w:r w:rsidRPr="003A5DF8">
        <w:rPr>
          <w:rFonts w:cstheme="minorHAnsi"/>
          <w:sz w:val="20"/>
          <w:szCs w:val="20"/>
        </w:rPr>
        <w:t>V</w:t>
      </w:r>
      <w:r w:rsidR="00BF1681">
        <w:rPr>
          <w:rFonts w:cstheme="minorHAnsi"/>
          <w:sz w:val="20"/>
          <w:szCs w:val="20"/>
          <w:vertAlign w:val="subscript"/>
        </w:rPr>
        <w:t>p</w:t>
      </w:r>
      <w:proofErr w:type="spellEnd"/>
      <w:r w:rsidR="00B37BA8">
        <w:rPr>
          <w:rFonts w:cstheme="minorHAnsi"/>
          <w:sz w:val="20"/>
          <w:szCs w:val="20"/>
        </w:rPr>
        <w:t xml:space="preserve"> (volume de solution titrée dans le prélèvement)</w:t>
      </w:r>
      <w:r w:rsidRPr="003A5DF8">
        <w:rPr>
          <w:rFonts w:cstheme="minorHAnsi"/>
          <w:sz w:val="20"/>
          <w:szCs w:val="20"/>
        </w:rPr>
        <w:t xml:space="preserve">, </w:t>
      </w:r>
      <w:proofErr w:type="spellStart"/>
      <w:r w:rsidRPr="003A5DF8">
        <w:rPr>
          <w:rFonts w:cstheme="minorHAnsi"/>
          <w:sz w:val="20"/>
          <w:szCs w:val="20"/>
        </w:rPr>
        <w:t>c</w:t>
      </w:r>
      <w:r w:rsidR="00A434B9">
        <w:rPr>
          <w:rFonts w:cstheme="minorHAnsi"/>
          <w:sz w:val="20"/>
          <w:szCs w:val="20"/>
          <w:vertAlign w:val="subscript"/>
        </w:rPr>
        <w:t>titrant</w:t>
      </w:r>
      <w:proofErr w:type="spellEnd"/>
      <w:r w:rsidRPr="003A5DF8">
        <w:rPr>
          <w:rFonts w:cstheme="minorHAnsi"/>
          <w:sz w:val="20"/>
          <w:szCs w:val="20"/>
        </w:rPr>
        <w:t xml:space="preserve"> (concentration en ions thiosulfate dans la solution titrante) et </w:t>
      </w:r>
      <w:proofErr w:type="spellStart"/>
      <w:r w:rsidRPr="003A5DF8">
        <w:rPr>
          <w:rFonts w:cstheme="minorHAnsi"/>
          <w:sz w:val="20"/>
          <w:szCs w:val="20"/>
        </w:rPr>
        <w:t>V</w:t>
      </w:r>
      <w:r w:rsidRPr="003A5DF8">
        <w:rPr>
          <w:rFonts w:cstheme="minorHAnsi"/>
          <w:sz w:val="20"/>
          <w:szCs w:val="20"/>
          <w:vertAlign w:val="subscript"/>
        </w:rPr>
        <w:t>eq</w:t>
      </w:r>
      <w:proofErr w:type="spellEnd"/>
      <w:r w:rsidRPr="003A5DF8">
        <w:rPr>
          <w:rFonts w:cstheme="minorHAnsi"/>
          <w:sz w:val="20"/>
          <w:szCs w:val="20"/>
        </w:rPr>
        <w:t xml:space="preserve"> (volume de solution titrante versée lorsque l’équivalence est atteinte).</w:t>
      </w:r>
    </w:p>
    <w:p w14:paraId="62A16932" w14:textId="77777777" w:rsidR="003A5DF8" w:rsidRPr="003A5DF8" w:rsidRDefault="003A5DF8" w:rsidP="003A5DF8">
      <w:pPr>
        <w:spacing w:after="0" w:line="240" w:lineRule="auto"/>
        <w:ind w:left="180"/>
        <w:jc w:val="both"/>
        <w:rPr>
          <w:rFonts w:cstheme="minorHAnsi"/>
          <w:sz w:val="20"/>
          <w:szCs w:val="20"/>
          <w:u w:val="single"/>
        </w:rPr>
      </w:pPr>
    </w:p>
    <w:p w14:paraId="654D9C05" w14:textId="77777777" w:rsidR="003A5DF8" w:rsidRPr="003A5DF8" w:rsidRDefault="003A5DF8" w:rsidP="003A5DF8">
      <w:pPr>
        <w:spacing w:after="0" w:line="240" w:lineRule="auto"/>
        <w:ind w:left="1440" w:hanging="1260"/>
        <w:rPr>
          <w:rFonts w:cstheme="minorHAnsi"/>
          <w:i/>
          <w:iCs/>
          <w:sz w:val="20"/>
          <w:szCs w:val="20"/>
          <w:vertAlign w:val="superscript"/>
        </w:rPr>
      </w:pPr>
      <w:r w:rsidRPr="003A5DF8">
        <w:rPr>
          <w:rFonts w:cstheme="minorHAnsi"/>
          <w:sz w:val="20"/>
          <w:szCs w:val="20"/>
        </w:rPr>
        <w:t xml:space="preserve">La concentration molaire théorique en diiode dans la bétadine vaut </w:t>
      </w:r>
      <w:r w:rsidRPr="003A5DF8">
        <w:rPr>
          <w:rFonts w:cstheme="minorHAnsi"/>
          <w:i/>
          <w:iCs/>
          <w:sz w:val="20"/>
          <w:szCs w:val="20"/>
        </w:rPr>
        <w:t>c</w:t>
      </w:r>
      <w:r w:rsidRPr="003A5DF8">
        <w:rPr>
          <w:rFonts w:cstheme="minorHAnsi"/>
          <w:i/>
          <w:iCs/>
          <w:sz w:val="20"/>
          <w:szCs w:val="20"/>
          <w:vertAlign w:val="subscript"/>
        </w:rPr>
        <w:t>I2, réf</w:t>
      </w:r>
      <w:r w:rsidRPr="003A5DF8">
        <w:rPr>
          <w:rFonts w:cstheme="minorHAnsi"/>
          <w:i/>
          <w:iCs/>
          <w:sz w:val="20"/>
          <w:szCs w:val="20"/>
        </w:rPr>
        <w:t> = 4,2.10</w:t>
      </w:r>
      <w:r w:rsidRPr="003A5DF8">
        <w:rPr>
          <w:rFonts w:cstheme="minorHAnsi"/>
          <w:i/>
          <w:iCs/>
          <w:sz w:val="20"/>
          <w:szCs w:val="20"/>
          <w:vertAlign w:val="superscript"/>
        </w:rPr>
        <w:t>-2</w:t>
      </w:r>
      <w:r w:rsidRPr="003A5DF8">
        <w:rPr>
          <w:rFonts w:cstheme="minorHAnsi"/>
          <w:i/>
          <w:iCs/>
          <w:sz w:val="20"/>
          <w:szCs w:val="20"/>
        </w:rPr>
        <w:t>mol.L</w:t>
      </w:r>
      <w:r w:rsidRPr="003A5DF8">
        <w:rPr>
          <w:rFonts w:cstheme="minorHAnsi"/>
          <w:i/>
          <w:iCs/>
          <w:sz w:val="20"/>
          <w:szCs w:val="20"/>
          <w:vertAlign w:val="superscript"/>
        </w:rPr>
        <w:t>-1</w:t>
      </w:r>
    </w:p>
    <w:p w14:paraId="6D676B7E" w14:textId="77777777" w:rsidR="003A5DF8" w:rsidRPr="003A5DF8" w:rsidRDefault="003A5DF8" w:rsidP="003A5DF8">
      <w:pPr>
        <w:pStyle w:val="Paragraphedeliste"/>
        <w:tabs>
          <w:tab w:val="left" w:pos="10466"/>
        </w:tabs>
        <w:spacing w:after="0" w:line="240" w:lineRule="auto"/>
        <w:ind w:left="709" w:right="-24"/>
        <w:jc w:val="both"/>
        <w:rPr>
          <w:rFonts w:cstheme="minorHAnsi"/>
          <w:sz w:val="20"/>
          <w:szCs w:val="20"/>
        </w:rPr>
      </w:pPr>
    </w:p>
    <w:p w14:paraId="3393AE65" w14:textId="1952C2EA" w:rsidR="003A5DF8" w:rsidRPr="003A5DF8" w:rsidRDefault="003A5DF8" w:rsidP="003A5DF8">
      <w:pPr>
        <w:pStyle w:val="Paragraphedeliste"/>
        <w:numPr>
          <w:ilvl w:val="1"/>
          <w:numId w:val="4"/>
        </w:numPr>
        <w:spacing w:after="0" w:line="240" w:lineRule="auto"/>
        <w:ind w:left="426" w:hanging="284"/>
        <w:jc w:val="both"/>
        <w:rPr>
          <w:rFonts w:cstheme="minorHAnsi"/>
          <w:sz w:val="20"/>
          <w:szCs w:val="20"/>
        </w:rPr>
      </w:pPr>
      <w:r w:rsidRPr="00564B3E">
        <w:rPr>
          <w:rFonts w:cstheme="minorHAnsi"/>
          <w:b/>
          <w:bCs/>
          <w:sz w:val="20"/>
          <w:szCs w:val="20"/>
        </w:rPr>
        <w:t>Expliquer</w:t>
      </w:r>
      <w:r w:rsidRPr="003A5DF8">
        <w:rPr>
          <w:rFonts w:cstheme="minorHAnsi"/>
          <w:sz w:val="20"/>
          <w:szCs w:val="20"/>
        </w:rPr>
        <w:t xml:space="preserve"> pourquoi il faut diluer par 10 la solution de la bétadine avant de la titrer par la solution titrante de thiosulfate de sodium de concentration c = 5,0</w:t>
      </w:r>
      <w:r w:rsidR="003D0F4B">
        <w:rPr>
          <w:rFonts w:cstheme="minorHAnsi"/>
          <w:sz w:val="20"/>
          <w:szCs w:val="20"/>
        </w:rPr>
        <w:t> × </w:t>
      </w:r>
      <w:r w:rsidRPr="003A5DF8">
        <w:rPr>
          <w:rFonts w:cstheme="minorHAnsi"/>
          <w:sz w:val="20"/>
          <w:szCs w:val="20"/>
        </w:rPr>
        <w:t>10</w:t>
      </w:r>
      <w:r w:rsidRPr="003A5DF8">
        <w:rPr>
          <w:rFonts w:cstheme="minorHAnsi"/>
          <w:sz w:val="20"/>
          <w:szCs w:val="20"/>
          <w:vertAlign w:val="superscript"/>
        </w:rPr>
        <w:t>-3</w:t>
      </w:r>
      <w:r w:rsidR="003D0F4B">
        <w:rPr>
          <w:rFonts w:cstheme="minorHAnsi"/>
          <w:sz w:val="20"/>
          <w:szCs w:val="20"/>
          <w:vertAlign w:val="superscript"/>
        </w:rPr>
        <w:t> </w:t>
      </w:r>
      <w:r w:rsidR="003D0F4B">
        <w:rPr>
          <w:rFonts w:cstheme="minorHAnsi"/>
          <w:sz w:val="20"/>
          <w:szCs w:val="20"/>
        </w:rPr>
        <w:t>± 0,</w:t>
      </w:r>
      <w:r w:rsidR="00950477">
        <w:rPr>
          <w:rFonts w:cstheme="minorHAnsi"/>
          <w:sz w:val="20"/>
          <w:szCs w:val="20"/>
        </w:rPr>
        <w:t>2</w:t>
      </w:r>
      <w:r w:rsidR="003D0F4B">
        <w:rPr>
          <w:rFonts w:cstheme="minorHAnsi"/>
          <w:sz w:val="20"/>
          <w:szCs w:val="20"/>
        </w:rPr>
        <w:t> × </w:t>
      </w:r>
      <w:r w:rsidR="003D0F4B" w:rsidRPr="003A5DF8">
        <w:rPr>
          <w:rFonts w:cstheme="minorHAnsi"/>
          <w:sz w:val="20"/>
          <w:szCs w:val="20"/>
        </w:rPr>
        <w:t>10</w:t>
      </w:r>
      <w:r w:rsidR="003D0F4B" w:rsidRPr="003A5DF8">
        <w:rPr>
          <w:rFonts w:cstheme="minorHAnsi"/>
          <w:sz w:val="20"/>
          <w:szCs w:val="20"/>
          <w:vertAlign w:val="superscript"/>
        </w:rPr>
        <w:t>-3</w:t>
      </w:r>
      <w:r w:rsidR="003D0F4B">
        <w:rPr>
          <w:rFonts w:cstheme="minorHAnsi"/>
          <w:sz w:val="20"/>
          <w:szCs w:val="20"/>
        </w:rPr>
        <w:t> </w:t>
      </w:r>
      <w:r w:rsidRPr="003A5DF8">
        <w:rPr>
          <w:rFonts w:cstheme="minorHAnsi"/>
          <w:sz w:val="20"/>
          <w:szCs w:val="20"/>
        </w:rPr>
        <w:t>mol.L</w:t>
      </w:r>
      <w:r w:rsidRPr="003A5DF8">
        <w:rPr>
          <w:rFonts w:cstheme="minorHAnsi"/>
          <w:sz w:val="20"/>
          <w:szCs w:val="20"/>
          <w:vertAlign w:val="superscript"/>
        </w:rPr>
        <w:t>-1</w:t>
      </w:r>
      <w:r w:rsidRPr="003A5DF8">
        <w:rPr>
          <w:rFonts w:cstheme="minorHAnsi"/>
          <w:sz w:val="20"/>
          <w:szCs w:val="20"/>
        </w:rPr>
        <w:t xml:space="preserve"> sachant qu</w:t>
      </w:r>
      <w:r w:rsidR="003D0F4B">
        <w:rPr>
          <w:rFonts w:cstheme="minorHAnsi"/>
          <w:sz w:val="20"/>
          <w:szCs w:val="20"/>
        </w:rPr>
        <w:t>e l</w:t>
      </w:r>
      <w:r w:rsidRPr="003A5DF8">
        <w:rPr>
          <w:rFonts w:cstheme="minorHAnsi"/>
          <w:sz w:val="20"/>
          <w:szCs w:val="20"/>
        </w:rPr>
        <w:t>’on titre 10 </w:t>
      </w:r>
      <w:proofErr w:type="spellStart"/>
      <w:r w:rsidRPr="003A5DF8">
        <w:rPr>
          <w:rFonts w:cstheme="minorHAnsi"/>
          <w:sz w:val="20"/>
          <w:szCs w:val="20"/>
        </w:rPr>
        <w:t>mL</w:t>
      </w:r>
      <w:proofErr w:type="spellEnd"/>
      <w:r w:rsidRPr="003A5DF8">
        <w:rPr>
          <w:rFonts w:cstheme="minorHAnsi"/>
          <w:sz w:val="20"/>
          <w:szCs w:val="20"/>
        </w:rPr>
        <w:t xml:space="preserve"> de bétadine.</w:t>
      </w:r>
    </w:p>
    <w:p w14:paraId="439628A4" w14:textId="77777777" w:rsidR="003A5DF8" w:rsidRPr="003A5DF8" w:rsidRDefault="003A5DF8" w:rsidP="003A5DF8">
      <w:pPr>
        <w:pStyle w:val="Paragraphedeliste"/>
        <w:tabs>
          <w:tab w:val="left" w:pos="10466"/>
        </w:tabs>
        <w:spacing w:after="0" w:line="240" w:lineRule="auto"/>
        <w:ind w:left="426" w:right="-24" w:hanging="284"/>
        <w:rPr>
          <w:rFonts w:cstheme="minorHAnsi"/>
          <w:sz w:val="20"/>
          <w:szCs w:val="20"/>
        </w:rPr>
      </w:pPr>
    </w:p>
    <w:p w14:paraId="72A1EE25" w14:textId="77777777" w:rsidR="003A5DF8" w:rsidRPr="003A5DF8" w:rsidRDefault="003A5DF8" w:rsidP="003A5DF8">
      <w:pPr>
        <w:pStyle w:val="Paragraphedeliste"/>
        <w:numPr>
          <w:ilvl w:val="1"/>
          <w:numId w:val="4"/>
        </w:numPr>
        <w:spacing w:after="0" w:line="240" w:lineRule="auto"/>
        <w:ind w:left="426" w:hanging="284"/>
        <w:jc w:val="both"/>
        <w:rPr>
          <w:rFonts w:cstheme="minorHAnsi"/>
          <w:sz w:val="20"/>
          <w:szCs w:val="20"/>
        </w:rPr>
      </w:pPr>
      <w:r w:rsidRPr="009A1B0F">
        <w:rPr>
          <w:rFonts w:cstheme="minorHAnsi"/>
          <w:b/>
          <w:bCs/>
          <w:sz w:val="20"/>
          <w:szCs w:val="20"/>
        </w:rPr>
        <w:t>Nommer</w:t>
      </w:r>
      <w:r w:rsidRPr="003A5DF8">
        <w:rPr>
          <w:rFonts w:cstheme="minorHAnsi"/>
          <w:sz w:val="20"/>
          <w:szCs w:val="20"/>
        </w:rPr>
        <w:t xml:space="preserve"> le nom de la verrerie nécessaire à la réalisation de la dilution demandée et appeler le professeur.</w:t>
      </w:r>
    </w:p>
    <w:p w14:paraId="493A0816" w14:textId="77777777" w:rsidR="003A5DF8" w:rsidRPr="003A5DF8" w:rsidRDefault="003A5DF8" w:rsidP="003A5DF8">
      <w:pPr>
        <w:pStyle w:val="Paragraphedeliste"/>
        <w:tabs>
          <w:tab w:val="left" w:pos="10466"/>
        </w:tabs>
        <w:spacing w:after="0" w:line="240" w:lineRule="auto"/>
        <w:ind w:right="-24"/>
        <w:rPr>
          <w:rFonts w:cstheme="minorHAnsi"/>
          <w:sz w:val="20"/>
          <w:szCs w:val="20"/>
        </w:rPr>
      </w:pPr>
    </w:p>
    <w:p w14:paraId="52551D91" w14:textId="53B64E37" w:rsidR="003A5DF8" w:rsidRPr="003A5DF8" w:rsidRDefault="002236F3" w:rsidP="003A5DF8">
      <w:pPr>
        <w:pStyle w:val="Paragraphedeliste"/>
        <w:numPr>
          <w:ilvl w:val="0"/>
          <w:numId w:val="3"/>
        </w:numPr>
        <w:spacing w:after="0" w:line="240" w:lineRule="auto"/>
        <w:ind w:left="709" w:right="-24"/>
        <w:jc w:val="both"/>
        <w:rPr>
          <w:rFonts w:cstheme="minorHAnsi"/>
          <w:sz w:val="20"/>
          <w:szCs w:val="20"/>
        </w:rPr>
      </w:pPr>
      <w:r>
        <w:rPr>
          <w:rFonts w:cstheme="minorHAnsi"/>
          <w:sz w:val="20"/>
          <w:szCs w:val="20"/>
        </w:rPr>
        <w:t xml:space="preserve">Après avoir visionné le tuto en flashant le </w:t>
      </w:r>
      <w:proofErr w:type="spellStart"/>
      <w:r>
        <w:rPr>
          <w:rFonts w:cstheme="minorHAnsi"/>
          <w:sz w:val="20"/>
          <w:szCs w:val="20"/>
        </w:rPr>
        <w:t>QRcode</w:t>
      </w:r>
      <w:proofErr w:type="spellEnd"/>
      <w:r>
        <w:rPr>
          <w:rFonts w:cstheme="minorHAnsi"/>
          <w:sz w:val="20"/>
          <w:szCs w:val="20"/>
        </w:rPr>
        <w:t>, r</w:t>
      </w:r>
      <w:r w:rsidR="003A5DF8" w:rsidRPr="003A5DF8">
        <w:rPr>
          <w:rFonts w:cstheme="minorHAnsi"/>
          <w:sz w:val="20"/>
          <w:szCs w:val="20"/>
        </w:rPr>
        <w:t>éaliser le titrage de V</w:t>
      </w:r>
      <w:r w:rsidR="00E87BB5">
        <w:rPr>
          <w:rFonts w:cstheme="minorHAnsi"/>
          <w:sz w:val="20"/>
          <w:szCs w:val="20"/>
          <w:vertAlign w:val="subscript"/>
        </w:rPr>
        <w:t>P</w:t>
      </w:r>
      <w:r w:rsidR="003A5DF8" w:rsidRPr="003A5DF8">
        <w:rPr>
          <w:rFonts w:cstheme="minorHAnsi"/>
          <w:sz w:val="20"/>
          <w:szCs w:val="20"/>
        </w:rPr>
        <w:t> = 10,0 </w:t>
      </w:r>
      <w:proofErr w:type="spellStart"/>
      <w:r w:rsidR="003A5DF8" w:rsidRPr="003A5DF8">
        <w:rPr>
          <w:rFonts w:cstheme="minorHAnsi"/>
          <w:sz w:val="20"/>
          <w:szCs w:val="20"/>
        </w:rPr>
        <w:t>mL</w:t>
      </w:r>
      <w:proofErr w:type="spellEnd"/>
      <w:r w:rsidR="003A5DF8" w:rsidRPr="003A5DF8">
        <w:rPr>
          <w:rFonts w:cstheme="minorHAnsi"/>
          <w:sz w:val="20"/>
          <w:szCs w:val="20"/>
        </w:rPr>
        <w:t xml:space="preserve"> de la solution de bétadine diluée.</w:t>
      </w:r>
    </w:p>
    <w:p w14:paraId="265C1AE5" w14:textId="77777777" w:rsidR="003A5DF8" w:rsidRPr="003A5DF8" w:rsidRDefault="003A5DF8" w:rsidP="003A5DF8">
      <w:pPr>
        <w:pStyle w:val="Paragraphedeliste"/>
        <w:tabs>
          <w:tab w:val="left" w:pos="1843"/>
        </w:tabs>
        <w:spacing w:after="0" w:line="240" w:lineRule="auto"/>
        <w:ind w:left="1843" w:hanging="1134"/>
        <w:rPr>
          <w:rFonts w:cstheme="minorHAnsi"/>
          <w:i/>
          <w:iCs/>
          <w:sz w:val="20"/>
          <w:szCs w:val="20"/>
          <w:u w:val="single"/>
        </w:rPr>
      </w:pPr>
    </w:p>
    <w:p w14:paraId="36808727" w14:textId="39180C15" w:rsidR="003A5DF8" w:rsidRPr="003A5DF8" w:rsidRDefault="003A5DF8" w:rsidP="00B15EDD">
      <w:pPr>
        <w:pStyle w:val="Paragraphedeliste"/>
        <w:tabs>
          <w:tab w:val="left" w:pos="1134"/>
        </w:tabs>
        <w:spacing w:after="0" w:line="240" w:lineRule="auto"/>
        <w:ind w:left="1134" w:hanging="1134"/>
        <w:jc w:val="both"/>
        <w:rPr>
          <w:rFonts w:cstheme="minorHAnsi"/>
          <w:i/>
          <w:iCs/>
          <w:sz w:val="20"/>
          <w:szCs w:val="20"/>
        </w:rPr>
      </w:pPr>
      <w:r w:rsidRPr="003A5DF8">
        <w:rPr>
          <w:rFonts w:cstheme="minorHAnsi"/>
          <w:i/>
          <w:iCs/>
          <w:sz w:val="20"/>
          <w:szCs w:val="20"/>
          <w:u w:val="single"/>
        </w:rPr>
        <w:t>Remarque :</w:t>
      </w:r>
      <w:r w:rsidRPr="003A5DF8">
        <w:rPr>
          <w:rFonts w:cstheme="minorHAnsi"/>
          <w:i/>
          <w:iCs/>
          <w:sz w:val="20"/>
          <w:szCs w:val="20"/>
        </w:rPr>
        <w:tab/>
      </w:r>
      <w:r w:rsidR="00E87BB5">
        <w:rPr>
          <w:rFonts w:cstheme="minorHAnsi"/>
          <w:i/>
          <w:iCs/>
          <w:sz w:val="20"/>
          <w:szCs w:val="20"/>
        </w:rPr>
        <w:t>P</w:t>
      </w:r>
      <w:r w:rsidRPr="003A5DF8">
        <w:rPr>
          <w:rFonts w:cstheme="minorHAnsi"/>
          <w:i/>
          <w:iCs/>
          <w:sz w:val="20"/>
          <w:szCs w:val="20"/>
        </w:rPr>
        <w:t xml:space="preserve">our que le repérage de l’équivalence soit encore plus précis, on peut ajouter (lorsque la solution est </w:t>
      </w:r>
      <w:r w:rsidR="00E87BB5">
        <w:rPr>
          <w:rFonts w:cstheme="minorHAnsi"/>
          <w:i/>
          <w:iCs/>
          <w:sz w:val="20"/>
          <w:szCs w:val="20"/>
        </w:rPr>
        <w:t xml:space="preserve">devenue </w:t>
      </w:r>
      <w:r w:rsidRPr="003A5DF8">
        <w:rPr>
          <w:rFonts w:cstheme="minorHAnsi"/>
          <w:i/>
          <w:iCs/>
          <w:sz w:val="20"/>
          <w:szCs w:val="20"/>
        </w:rPr>
        <w:t>très claire) quelques gouttes d’empois d’amidon qui forme un complexe bleu nuit avec I</w:t>
      </w:r>
      <w:r w:rsidRPr="003A5DF8">
        <w:rPr>
          <w:rFonts w:cstheme="minorHAnsi"/>
          <w:i/>
          <w:iCs/>
          <w:sz w:val="20"/>
          <w:szCs w:val="20"/>
          <w:vertAlign w:val="subscript"/>
        </w:rPr>
        <w:t>2</w:t>
      </w:r>
      <w:r w:rsidRPr="003A5DF8">
        <w:rPr>
          <w:rFonts w:cstheme="minorHAnsi"/>
          <w:i/>
          <w:iCs/>
          <w:sz w:val="20"/>
          <w:szCs w:val="20"/>
        </w:rPr>
        <w:t>.</w:t>
      </w:r>
    </w:p>
    <w:p w14:paraId="6BEB119F" w14:textId="77777777" w:rsidR="003A5DF8" w:rsidRPr="003A5DF8" w:rsidRDefault="003A5DF8" w:rsidP="003A5DF8">
      <w:pPr>
        <w:pStyle w:val="Paragraphedeliste"/>
        <w:spacing w:after="0" w:line="240" w:lineRule="auto"/>
        <w:ind w:left="426" w:hanging="426"/>
        <w:jc w:val="both"/>
        <w:rPr>
          <w:rFonts w:cstheme="minorHAnsi"/>
          <w:sz w:val="20"/>
          <w:szCs w:val="20"/>
        </w:rPr>
      </w:pPr>
    </w:p>
    <w:p w14:paraId="340FF25B" w14:textId="53444054" w:rsidR="003A5DF8" w:rsidRPr="003A5DF8" w:rsidRDefault="003A5DF8" w:rsidP="003A5DF8">
      <w:pPr>
        <w:pStyle w:val="Paragraphedeliste"/>
        <w:numPr>
          <w:ilvl w:val="1"/>
          <w:numId w:val="4"/>
        </w:numPr>
        <w:spacing w:after="0" w:line="240" w:lineRule="auto"/>
        <w:ind w:left="426" w:hanging="426"/>
        <w:jc w:val="both"/>
        <w:rPr>
          <w:rFonts w:cstheme="minorHAnsi"/>
          <w:sz w:val="20"/>
          <w:szCs w:val="20"/>
        </w:rPr>
      </w:pPr>
      <w:r w:rsidRPr="003A5DF8">
        <w:rPr>
          <w:rFonts w:cstheme="minorHAnsi"/>
          <w:sz w:val="20"/>
          <w:szCs w:val="20"/>
        </w:rPr>
        <w:t xml:space="preserve">Utiliser la relation établie à la question 1. pour </w:t>
      </w:r>
      <w:r w:rsidRPr="009A1B0F">
        <w:rPr>
          <w:rFonts w:cstheme="minorHAnsi"/>
          <w:b/>
          <w:bCs/>
          <w:sz w:val="20"/>
          <w:szCs w:val="20"/>
        </w:rPr>
        <w:t>calculer</w:t>
      </w:r>
      <w:r w:rsidRPr="003A5DF8">
        <w:rPr>
          <w:rFonts w:cstheme="minorHAnsi"/>
          <w:sz w:val="20"/>
          <w:szCs w:val="20"/>
        </w:rPr>
        <w:t xml:space="preserve"> la concentration en diiode dans la solution titrée</w:t>
      </w:r>
      <w:r w:rsidR="00A434B9">
        <w:rPr>
          <w:rFonts w:cstheme="minorHAnsi"/>
          <w:sz w:val="20"/>
          <w:szCs w:val="20"/>
        </w:rPr>
        <w:t xml:space="preserve"> </w:t>
      </w:r>
      <w:proofErr w:type="spellStart"/>
      <w:r w:rsidR="00A434B9" w:rsidRPr="00A434B9">
        <w:rPr>
          <w:rFonts w:cstheme="minorHAnsi"/>
          <w:i/>
          <w:iCs/>
          <w:sz w:val="20"/>
          <w:szCs w:val="20"/>
        </w:rPr>
        <w:t>c</w:t>
      </w:r>
      <w:r w:rsidR="00A434B9" w:rsidRPr="00A434B9">
        <w:rPr>
          <w:rFonts w:cstheme="minorHAnsi"/>
          <w:i/>
          <w:iCs/>
          <w:sz w:val="20"/>
          <w:szCs w:val="20"/>
          <w:vertAlign w:val="subscript"/>
        </w:rPr>
        <w:t>titrée</w:t>
      </w:r>
      <w:proofErr w:type="spellEnd"/>
      <w:r w:rsidRPr="003A5DF8">
        <w:rPr>
          <w:rFonts w:cstheme="minorHAnsi"/>
          <w:sz w:val="20"/>
          <w:szCs w:val="20"/>
        </w:rPr>
        <w:t xml:space="preserve"> puis </w:t>
      </w:r>
      <w:r w:rsidRPr="009A1B0F">
        <w:rPr>
          <w:rFonts w:cstheme="minorHAnsi"/>
          <w:b/>
          <w:bCs/>
          <w:sz w:val="20"/>
          <w:szCs w:val="20"/>
        </w:rPr>
        <w:t>en déduire</w:t>
      </w:r>
      <w:r w:rsidRPr="003A5DF8">
        <w:rPr>
          <w:rFonts w:cstheme="minorHAnsi"/>
          <w:sz w:val="20"/>
          <w:szCs w:val="20"/>
        </w:rPr>
        <w:t xml:space="preserve"> la concentration en diiode </w:t>
      </w:r>
      <w:r w:rsidRPr="003A5DF8">
        <w:rPr>
          <w:rFonts w:cstheme="minorHAnsi"/>
          <w:i/>
          <w:iCs/>
          <w:sz w:val="20"/>
          <w:szCs w:val="20"/>
        </w:rPr>
        <w:t>c</w:t>
      </w:r>
      <w:r w:rsidRPr="003A5DF8">
        <w:rPr>
          <w:rFonts w:cstheme="minorHAnsi"/>
          <w:i/>
          <w:iCs/>
          <w:sz w:val="20"/>
          <w:szCs w:val="20"/>
          <w:vertAlign w:val="subscript"/>
        </w:rPr>
        <w:t xml:space="preserve">I2, </w:t>
      </w:r>
      <w:proofErr w:type="spellStart"/>
      <w:r w:rsidRPr="003A5DF8">
        <w:rPr>
          <w:rFonts w:cstheme="minorHAnsi"/>
          <w:i/>
          <w:iCs/>
          <w:sz w:val="20"/>
          <w:szCs w:val="20"/>
          <w:vertAlign w:val="subscript"/>
        </w:rPr>
        <w:t>exp</w:t>
      </w:r>
      <w:proofErr w:type="spellEnd"/>
      <w:r w:rsidRPr="003A5DF8">
        <w:rPr>
          <w:rFonts w:cstheme="minorHAnsi"/>
          <w:sz w:val="20"/>
          <w:szCs w:val="20"/>
        </w:rPr>
        <w:t xml:space="preserve"> dans la bétadine.</w:t>
      </w:r>
    </w:p>
    <w:p w14:paraId="62D14E9E" w14:textId="77777777" w:rsidR="003A5DF8" w:rsidRPr="003A5DF8" w:rsidRDefault="003A5DF8" w:rsidP="003A5DF8">
      <w:pPr>
        <w:pStyle w:val="Paragraphedeliste"/>
        <w:spacing w:after="0" w:line="240" w:lineRule="auto"/>
        <w:ind w:hanging="567"/>
        <w:rPr>
          <w:rFonts w:cstheme="minorHAnsi"/>
          <w:sz w:val="20"/>
          <w:szCs w:val="20"/>
        </w:rPr>
      </w:pPr>
    </w:p>
    <w:p w14:paraId="12C20122" w14:textId="77777777" w:rsidR="003A5DF8" w:rsidRPr="0005214E" w:rsidRDefault="003A5DF8" w:rsidP="00950477">
      <w:pPr>
        <w:shd w:val="clear" w:color="auto" w:fill="D9D9D9" w:themeFill="background1" w:themeFillShade="D9"/>
        <w:spacing w:after="0" w:line="240" w:lineRule="auto"/>
        <w:ind w:left="709" w:right="543"/>
        <w:jc w:val="both"/>
        <w:rPr>
          <w:rFonts w:cstheme="minorHAnsi"/>
          <w:sz w:val="20"/>
          <w:szCs w:val="20"/>
        </w:rPr>
      </w:pPr>
      <w:r w:rsidRPr="0005214E">
        <w:rPr>
          <w:rFonts w:cstheme="minorHAnsi"/>
          <w:sz w:val="20"/>
          <w:szCs w:val="20"/>
        </w:rPr>
        <w:t>Pour valider un protocole il faut comparer l’</w:t>
      </w:r>
      <w:r w:rsidRPr="0005214E">
        <w:rPr>
          <w:rFonts w:cstheme="minorHAnsi"/>
          <w:b/>
          <w:bCs/>
          <w:sz w:val="20"/>
          <w:szCs w:val="20"/>
        </w:rPr>
        <w:t>écart entre la valeur de la grandeur mesurée et la valeur de référence</w:t>
      </w:r>
      <w:r w:rsidRPr="0005214E">
        <w:rPr>
          <w:rFonts w:cstheme="minorHAnsi"/>
          <w:sz w:val="20"/>
          <w:szCs w:val="20"/>
        </w:rPr>
        <w:t xml:space="preserve"> à </w:t>
      </w:r>
      <w:r w:rsidRPr="0005214E">
        <w:rPr>
          <w:rFonts w:cstheme="minorHAnsi"/>
          <w:b/>
          <w:bCs/>
          <w:sz w:val="20"/>
          <w:szCs w:val="20"/>
        </w:rPr>
        <w:t>l’incertitude-type</w:t>
      </w:r>
      <w:r w:rsidRPr="0005214E">
        <w:rPr>
          <w:rFonts w:cstheme="minorHAnsi"/>
          <w:sz w:val="20"/>
          <w:szCs w:val="20"/>
        </w:rPr>
        <w:t>.</w:t>
      </w:r>
    </w:p>
    <w:p w14:paraId="74F3D972" w14:textId="77777777" w:rsidR="0005214E" w:rsidRDefault="003A5DF8" w:rsidP="00950477">
      <w:pPr>
        <w:shd w:val="clear" w:color="auto" w:fill="D9D9D9" w:themeFill="background1" w:themeFillShade="D9"/>
        <w:spacing w:after="0" w:line="240" w:lineRule="auto"/>
        <w:ind w:left="709" w:right="543"/>
        <w:jc w:val="both"/>
        <w:rPr>
          <w:rFonts w:cstheme="minorHAnsi"/>
          <w:sz w:val="20"/>
          <w:szCs w:val="20"/>
        </w:rPr>
      </w:pPr>
      <w:r w:rsidRPr="0005214E">
        <w:rPr>
          <w:rFonts w:cstheme="minorHAnsi"/>
          <w:sz w:val="20"/>
          <w:szCs w:val="20"/>
        </w:rPr>
        <w:t xml:space="preserve">On </w:t>
      </w:r>
      <w:r w:rsidR="0005214E">
        <w:rPr>
          <w:rFonts w:cstheme="minorHAnsi"/>
          <w:sz w:val="20"/>
          <w:szCs w:val="20"/>
        </w:rPr>
        <w:t>note</w:t>
      </w:r>
      <w:r w:rsidRPr="0005214E">
        <w:rPr>
          <w:rFonts w:cstheme="minorHAnsi"/>
          <w:sz w:val="20"/>
          <w:szCs w:val="20"/>
        </w:rPr>
        <w:t xml:space="preserve"> </w:t>
      </w:r>
      <w:proofErr w:type="spellStart"/>
      <w:r w:rsidRPr="0005214E">
        <w:rPr>
          <w:rFonts w:cstheme="minorHAnsi"/>
          <w:i/>
          <w:iCs/>
          <w:sz w:val="20"/>
          <w:szCs w:val="20"/>
        </w:rPr>
        <w:t>c</w:t>
      </w:r>
      <w:r w:rsidRPr="0005214E">
        <w:rPr>
          <w:rFonts w:cstheme="minorHAnsi"/>
          <w:i/>
          <w:iCs/>
          <w:sz w:val="20"/>
          <w:szCs w:val="20"/>
          <w:vertAlign w:val="subscript"/>
        </w:rPr>
        <w:t>exp</w:t>
      </w:r>
      <w:proofErr w:type="spellEnd"/>
      <w:r w:rsidRPr="0005214E">
        <w:rPr>
          <w:rFonts w:cstheme="minorHAnsi"/>
          <w:sz w:val="20"/>
          <w:szCs w:val="20"/>
        </w:rPr>
        <w:t xml:space="preserve"> la valeur de la grandeur mesurée, </w:t>
      </w:r>
      <w:proofErr w:type="spellStart"/>
      <w:r w:rsidRPr="0005214E">
        <w:rPr>
          <w:rFonts w:cstheme="minorHAnsi"/>
          <w:i/>
          <w:iCs/>
          <w:sz w:val="20"/>
          <w:szCs w:val="20"/>
        </w:rPr>
        <w:t>c</w:t>
      </w:r>
      <w:r w:rsidRPr="0005214E">
        <w:rPr>
          <w:rFonts w:cstheme="minorHAnsi"/>
          <w:i/>
          <w:iCs/>
          <w:sz w:val="20"/>
          <w:szCs w:val="20"/>
          <w:vertAlign w:val="subscript"/>
        </w:rPr>
        <w:t>ref</w:t>
      </w:r>
      <w:proofErr w:type="spellEnd"/>
      <w:r w:rsidRPr="0005214E">
        <w:rPr>
          <w:rFonts w:cstheme="minorHAnsi"/>
          <w:sz w:val="20"/>
          <w:szCs w:val="20"/>
        </w:rPr>
        <w:t xml:space="preserve">  la valeur de référence</w:t>
      </w:r>
    </w:p>
    <w:p w14:paraId="37B220E3" w14:textId="49E9D9AF" w:rsidR="003A5DF8" w:rsidRPr="0005214E" w:rsidRDefault="003A5DF8" w:rsidP="00950477">
      <w:pPr>
        <w:shd w:val="clear" w:color="auto" w:fill="D9D9D9" w:themeFill="background1" w:themeFillShade="D9"/>
        <w:spacing w:after="0" w:line="240" w:lineRule="auto"/>
        <w:ind w:left="709" w:right="543"/>
        <w:jc w:val="both"/>
        <w:rPr>
          <w:rFonts w:cstheme="minorHAnsi"/>
          <w:sz w:val="20"/>
          <w:szCs w:val="20"/>
        </w:rPr>
      </w:pPr>
      <w:r w:rsidRPr="0005214E">
        <w:rPr>
          <w:rFonts w:cstheme="minorHAnsi"/>
          <w:sz w:val="20"/>
          <w:szCs w:val="20"/>
        </w:rPr>
        <w:t xml:space="preserve">et </w:t>
      </w:r>
      <w:r w:rsidRPr="0005214E">
        <w:rPr>
          <w:rFonts w:cstheme="minorHAnsi"/>
          <w:i/>
          <w:iCs/>
          <w:sz w:val="20"/>
          <w:szCs w:val="20"/>
        </w:rPr>
        <w:t>u(c)</w:t>
      </w:r>
      <w:r w:rsidRPr="0005214E">
        <w:rPr>
          <w:rFonts w:cstheme="minorHAnsi"/>
          <w:sz w:val="20"/>
          <w:szCs w:val="20"/>
        </w:rPr>
        <w:t xml:space="preserve"> l’incertitude-type sur la mesure de </w:t>
      </w:r>
      <w:r w:rsidRPr="0005214E">
        <w:rPr>
          <w:rFonts w:cstheme="minorHAnsi"/>
          <w:i/>
          <w:iCs/>
          <w:sz w:val="20"/>
          <w:szCs w:val="20"/>
        </w:rPr>
        <w:t>la concentration</w:t>
      </w:r>
      <w:r w:rsidRPr="0005214E">
        <w:rPr>
          <w:rFonts w:cstheme="minorHAnsi"/>
          <w:sz w:val="20"/>
          <w:szCs w:val="20"/>
        </w:rPr>
        <w:t>.</w:t>
      </w:r>
    </w:p>
    <w:p w14:paraId="47A46C65" w14:textId="3C493903" w:rsidR="003A5DF8" w:rsidRPr="0005214E" w:rsidRDefault="003A5DF8" w:rsidP="00950477">
      <w:pPr>
        <w:shd w:val="clear" w:color="auto" w:fill="D9D9D9" w:themeFill="background1" w:themeFillShade="D9"/>
        <w:spacing w:after="0" w:line="240" w:lineRule="auto"/>
        <w:ind w:left="709" w:right="543"/>
        <w:jc w:val="center"/>
        <w:rPr>
          <w:rFonts w:cstheme="minorHAnsi"/>
          <w:sz w:val="20"/>
          <w:szCs w:val="20"/>
        </w:rPr>
      </w:pPr>
      <w:r w:rsidRPr="0005214E">
        <w:rPr>
          <w:rFonts w:cstheme="minorHAnsi"/>
          <w:sz w:val="20"/>
          <w:szCs w:val="20"/>
        </w:rPr>
        <w:t xml:space="preserve">On peut par exemple décider de valider un protocole si l’écart est inférieur au double l’incertitude-type ; </w:t>
      </w:r>
      <w:r w:rsidRPr="0005214E">
        <w:rPr>
          <w:rFonts w:cstheme="minorHAnsi"/>
          <w:sz w:val="20"/>
          <w:szCs w:val="20"/>
        </w:rPr>
        <w:br/>
        <w:t xml:space="preserve">soit : </w:t>
      </w:r>
      <w:r w:rsidRPr="0005214E">
        <w:rPr>
          <w:rFonts w:cstheme="minorHAnsi"/>
          <w:b/>
          <w:bCs/>
          <w:sz w:val="20"/>
          <w:szCs w:val="20"/>
        </w:rPr>
        <w:t>|</w:t>
      </w:r>
      <w:proofErr w:type="spellStart"/>
      <w:r w:rsidRPr="0005214E">
        <w:rPr>
          <w:rFonts w:cstheme="minorHAnsi"/>
          <w:b/>
          <w:bCs/>
          <w:i/>
          <w:iCs/>
          <w:sz w:val="20"/>
          <w:szCs w:val="20"/>
        </w:rPr>
        <w:t>c</w:t>
      </w:r>
      <w:r w:rsidRPr="0005214E">
        <w:rPr>
          <w:rFonts w:cstheme="minorHAnsi"/>
          <w:b/>
          <w:bCs/>
          <w:i/>
          <w:iCs/>
          <w:sz w:val="20"/>
          <w:szCs w:val="20"/>
          <w:vertAlign w:val="subscript"/>
        </w:rPr>
        <w:t>exp</w:t>
      </w:r>
      <w:proofErr w:type="spellEnd"/>
      <w:r w:rsidRPr="0005214E">
        <w:rPr>
          <w:rFonts w:cstheme="minorHAnsi"/>
          <w:b/>
          <w:bCs/>
          <w:sz w:val="20"/>
          <w:szCs w:val="20"/>
        </w:rPr>
        <w:t xml:space="preserve"> – </w:t>
      </w:r>
      <w:proofErr w:type="spellStart"/>
      <w:r w:rsidRPr="0005214E">
        <w:rPr>
          <w:rFonts w:cstheme="minorHAnsi"/>
          <w:b/>
          <w:bCs/>
          <w:i/>
          <w:iCs/>
          <w:sz w:val="20"/>
          <w:szCs w:val="20"/>
        </w:rPr>
        <w:t>c</w:t>
      </w:r>
      <w:r w:rsidRPr="0005214E">
        <w:rPr>
          <w:rFonts w:cstheme="minorHAnsi"/>
          <w:b/>
          <w:bCs/>
          <w:i/>
          <w:iCs/>
          <w:sz w:val="20"/>
          <w:szCs w:val="20"/>
          <w:vertAlign w:val="subscript"/>
        </w:rPr>
        <w:t>ref</w:t>
      </w:r>
      <w:proofErr w:type="spellEnd"/>
      <w:r w:rsidRPr="0005214E">
        <w:rPr>
          <w:rFonts w:cstheme="minorHAnsi"/>
          <w:b/>
          <w:bCs/>
          <w:sz w:val="20"/>
          <w:szCs w:val="20"/>
        </w:rPr>
        <w:t>| &lt; 2 x </w:t>
      </w:r>
      <w:r w:rsidRPr="0005214E">
        <w:rPr>
          <w:rFonts w:cstheme="minorHAnsi"/>
          <w:b/>
          <w:bCs/>
          <w:i/>
          <w:iCs/>
          <w:sz w:val="20"/>
          <w:szCs w:val="20"/>
        </w:rPr>
        <w:t>u(c)</w:t>
      </w:r>
    </w:p>
    <w:p w14:paraId="6D1BC2A9" w14:textId="014A4359" w:rsidR="003A5DF8" w:rsidRDefault="00FE0DF3" w:rsidP="003A5DF8">
      <w:pPr>
        <w:pStyle w:val="Paragraphedeliste"/>
        <w:numPr>
          <w:ilvl w:val="1"/>
          <w:numId w:val="4"/>
        </w:numPr>
        <w:spacing w:after="0" w:line="240" w:lineRule="auto"/>
        <w:ind w:left="426" w:hanging="426"/>
        <w:jc w:val="both"/>
        <w:rPr>
          <w:rFonts w:cstheme="minorHAnsi"/>
          <w:sz w:val="20"/>
          <w:szCs w:val="20"/>
        </w:rPr>
      </w:pPr>
      <w:r>
        <w:rPr>
          <w:rFonts w:cstheme="minorHAnsi"/>
          <w:sz w:val="20"/>
          <w:szCs w:val="20"/>
        </w:rPr>
        <w:t xml:space="preserve">Utiliser </w:t>
      </w:r>
      <w:r w:rsidR="003A5DF8" w:rsidRPr="003A5DF8">
        <w:rPr>
          <w:rFonts w:cstheme="minorHAnsi"/>
          <w:sz w:val="20"/>
          <w:szCs w:val="20"/>
        </w:rPr>
        <w:t xml:space="preserve">le fichier </w:t>
      </w:r>
      <w:proofErr w:type="spellStart"/>
      <w:r w:rsidR="003A5DF8" w:rsidRPr="003A5DF8">
        <w:rPr>
          <w:rFonts w:cstheme="minorHAnsi"/>
          <w:sz w:val="20"/>
          <w:szCs w:val="20"/>
        </w:rPr>
        <w:t>excel</w:t>
      </w:r>
      <w:proofErr w:type="spellEnd"/>
      <w:r w:rsidR="003A5DF8" w:rsidRPr="003A5DF8">
        <w:rPr>
          <w:rFonts w:cstheme="minorHAnsi"/>
          <w:sz w:val="20"/>
          <w:szCs w:val="20"/>
        </w:rPr>
        <w:t xml:space="preserve"> à disposition pour </w:t>
      </w:r>
      <w:r w:rsidRPr="009A1B0F">
        <w:rPr>
          <w:rFonts w:cstheme="minorHAnsi"/>
          <w:b/>
          <w:bCs/>
          <w:sz w:val="20"/>
          <w:szCs w:val="20"/>
        </w:rPr>
        <w:t>déterminer</w:t>
      </w:r>
      <w:r>
        <w:rPr>
          <w:rFonts w:cstheme="minorHAnsi"/>
          <w:sz w:val="20"/>
          <w:szCs w:val="20"/>
        </w:rPr>
        <w:t xml:space="preserve"> </w:t>
      </w:r>
      <w:r w:rsidR="003A5DF8" w:rsidRPr="003A5DF8">
        <w:rPr>
          <w:rFonts w:cstheme="minorHAnsi"/>
          <w:sz w:val="20"/>
          <w:szCs w:val="20"/>
        </w:rPr>
        <w:t>l’incertitude</w:t>
      </w:r>
      <w:r>
        <w:rPr>
          <w:rFonts w:cstheme="minorHAnsi"/>
          <w:sz w:val="20"/>
          <w:szCs w:val="20"/>
        </w:rPr>
        <w:t xml:space="preserve">-type u(c) </w:t>
      </w:r>
      <w:r w:rsidR="003A5DF8" w:rsidRPr="003A5DF8">
        <w:rPr>
          <w:rFonts w:cstheme="minorHAnsi"/>
          <w:sz w:val="20"/>
          <w:szCs w:val="20"/>
        </w:rPr>
        <w:t xml:space="preserve">sur </w:t>
      </w:r>
      <w:r>
        <w:rPr>
          <w:rFonts w:cstheme="minorHAnsi"/>
          <w:sz w:val="20"/>
          <w:szCs w:val="20"/>
        </w:rPr>
        <w:t>la valeur de la concentration en diiode dans la bétadine.</w:t>
      </w:r>
    </w:p>
    <w:p w14:paraId="785BF92F" w14:textId="7FA9CC48" w:rsidR="000A062E" w:rsidRPr="003A5DF8" w:rsidRDefault="000A062E" w:rsidP="003A5DF8">
      <w:pPr>
        <w:pStyle w:val="Paragraphedeliste"/>
        <w:numPr>
          <w:ilvl w:val="1"/>
          <w:numId w:val="4"/>
        </w:numPr>
        <w:spacing w:after="0" w:line="240" w:lineRule="auto"/>
        <w:ind w:left="426" w:hanging="426"/>
        <w:jc w:val="both"/>
        <w:rPr>
          <w:rFonts w:cstheme="minorHAnsi"/>
          <w:sz w:val="20"/>
          <w:szCs w:val="20"/>
        </w:rPr>
      </w:pPr>
      <w:r w:rsidRPr="009A1B0F">
        <w:rPr>
          <w:rFonts w:cstheme="minorHAnsi"/>
          <w:b/>
          <w:bCs/>
          <w:sz w:val="20"/>
          <w:szCs w:val="20"/>
        </w:rPr>
        <w:t>En déduire</w:t>
      </w:r>
      <w:r>
        <w:rPr>
          <w:rFonts w:cstheme="minorHAnsi"/>
          <w:sz w:val="20"/>
          <w:szCs w:val="20"/>
        </w:rPr>
        <w:t xml:space="preserve"> si l</w:t>
      </w:r>
      <w:r w:rsidR="00FE0DF3">
        <w:rPr>
          <w:rFonts w:cstheme="minorHAnsi"/>
          <w:sz w:val="20"/>
          <w:szCs w:val="20"/>
        </w:rPr>
        <w:t>e protocole mis en œuvre peut être validé.</w:t>
      </w:r>
    </w:p>
    <w:p w14:paraId="2F492800" w14:textId="33F38E42" w:rsidR="000A062E" w:rsidRPr="004F4B39" w:rsidRDefault="00A16021" w:rsidP="0005214E">
      <w:pPr>
        <w:spacing w:after="0" w:line="240" w:lineRule="auto"/>
        <w:ind w:left="66"/>
        <w:jc w:val="both"/>
        <w:rPr>
          <w:b/>
          <w:bCs/>
        </w:rPr>
      </w:pPr>
      <w:r>
        <w:rPr>
          <w:rFonts w:cstheme="minorHAnsi"/>
          <w:noProof/>
          <w:sz w:val="20"/>
          <w:szCs w:val="20"/>
        </w:rPr>
        <w:lastRenderedPageBreak/>
        <w:drawing>
          <wp:anchor distT="0" distB="0" distL="114300" distR="114300" simplePos="0" relativeHeight="251658240" behindDoc="1" locked="0" layoutInCell="1" allowOverlap="1" wp14:anchorId="2E164393" wp14:editId="2311A554">
            <wp:simplePos x="0" y="0"/>
            <wp:positionH relativeFrom="column">
              <wp:posOffset>3286125</wp:posOffset>
            </wp:positionH>
            <wp:positionV relativeFrom="paragraph">
              <wp:posOffset>50800</wp:posOffset>
            </wp:positionV>
            <wp:extent cx="1581150" cy="2781300"/>
            <wp:effectExtent l="0" t="0" r="0" b="0"/>
            <wp:wrapTight wrapText="bothSides">
              <wp:wrapPolygon edited="0">
                <wp:start x="0" y="0"/>
                <wp:lineTo x="0" y="21452"/>
                <wp:lineTo x="21340" y="21452"/>
                <wp:lineTo x="21340" y="0"/>
                <wp:lineTo x="0" y="0"/>
              </wp:wrapPolygon>
            </wp:wrapTight>
            <wp:docPr id="10425352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62E" w:rsidRPr="004F4B39">
        <w:rPr>
          <w:b/>
          <w:bCs/>
        </w:rPr>
        <w:t xml:space="preserve">Activité </w:t>
      </w:r>
      <w:r w:rsidR="000A062E">
        <w:rPr>
          <w:b/>
          <w:bCs/>
        </w:rPr>
        <w:t>3</w:t>
      </w:r>
      <w:r w:rsidR="000A062E" w:rsidRPr="004F4B39">
        <w:rPr>
          <w:b/>
          <w:bCs/>
        </w:rPr>
        <w:t xml:space="preserve"> : </w:t>
      </w:r>
      <w:r w:rsidR="00FE0DF3">
        <w:rPr>
          <w:b/>
          <w:bCs/>
        </w:rPr>
        <w:t>D</w:t>
      </w:r>
      <w:r w:rsidR="00BF1681">
        <w:rPr>
          <w:b/>
          <w:bCs/>
        </w:rPr>
        <w:t>ispositif de titrage</w:t>
      </w:r>
    </w:p>
    <w:p w14:paraId="13E56D51" w14:textId="77777777" w:rsidR="0005214E" w:rsidRDefault="0005214E" w:rsidP="000A062E">
      <w:pPr>
        <w:spacing w:after="0"/>
        <w:jc w:val="both"/>
        <w:rPr>
          <w:rFonts w:cstheme="minorHAnsi"/>
          <w:sz w:val="20"/>
          <w:szCs w:val="20"/>
        </w:rPr>
      </w:pPr>
    </w:p>
    <w:p w14:paraId="7A2119B8" w14:textId="77777777" w:rsidR="0005214E" w:rsidRDefault="0005214E" w:rsidP="000A062E">
      <w:pPr>
        <w:spacing w:after="0"/>
        <w:jc w:val="both"/>
        <w:rPr>
          <w:rFonts w:cstheme="minorHAnsi"/>
          <w:sz w:val="20"/>
          <w:szCs w:val="20"/>
        </w:rPr>
      </w:pPr>
    </w:p>
    <w:p w14:paraId="070F175F" w14:textId="639F8794" w:rsidR="00BF1681" w:rsidRDefault="00BF1681" w:rsidP="000A062E">
      <w:pPr>
        <w:spacing w:after="0"/>
        <w:jc w:val="both"/>
        <w:rPr>
          <w:rFonts w:cstheme="minorHAnsi"/>
          <w:sz w:val="20"/>
          <w:szCs w:val="20"/>
        </w:rPr>
      </w:pPr>
      <w:r w:rsidRPr="009A1B0F">
        <w:rPr>
          <w:rFonts w:cstheme="minorHAnsi"/>
          <w:b/>
          <w:bCs/>
          <w:sz w:val="20"/>
          <w:szCs w:val="20"/>
        </w:rPr>
        <w:t>Annoter</w:t>
      </w:r>
      <w:r>
        <w:rPr>
          <w:rFonts w:cstheme="minorHAnsi"/>
          <w:sz w:val="20"/>
          <w:szCs w:val="20"/>
        </w:rPr>
        <w:t xml:space="preserve"> le schéma-ci-</w:t>
      </w:r>
      <w:r w:rsidR="00A16021">
        <w:rPr>
          <w:rFonts w:cstheme="minorHAnsi"/>
          <w:sz w:val="20"/>
          <w:szCs w:val="20"/>
        </w:rPr>
        <w:t>contre</w:t>
      </w:r>
      <w:r>
        <w:rPr>
          <w:rFonts w:cstheme="minorHAnsi"/>
          <w:sz w:val="20"/>
          <w:szCs w:val="20"/>
        </w:rPr>
        <w:t> :</w:t>
      </w:r>
    </w:p>
    <w:p w14:paraId="189F691F" w14:textId="29E8769A" w:rsidR="00BF1681" w:rsidRDefault="00BF1681" w:rsidP="00BF1681">
      <w:pPr>
        <w:spacing w:after="0"/>
        <w:jc w:val="center"/>
        <w:rPr>
          <w:rFonts w:cstheme="minorHAnsi"/>
          <w:sz w:val="20"/>
          <w:szCs w:val="20"/>
        </w:rPr>
      </w:pPr>
    </w:p>
    <w:p w14:paraId="51F5078D" w14:textId="77777777" w:rsidR="000A062E" w:rsidRDefault="000A062E" w:rsidP="000A062E">
      <w:pPr>
        <w:spacing w:after="0"/>
        <w:jc w:val="both"/>
        <w:rPr>
          <w:rFonts w:cstheme="minorHAnsi"/>
          <w:sz w:val="20"/>
          <w:szCs w:val="20"/>
        </w:rPr>
      </w:pPr>
    </w:p>
    <w:p w14:paraId="21C309B0" w14:textId="77777777" w:rsidR="00A16021" w:rsidRDefault="00A16021" w:rsidP="000A062E">
      <w:pPr>
        <w:spacing w:after="0"/>
        <w:jc w:val="both"/>
        <w:rPr>
          <w:rFonts w:cstheme="minorHAnsi"/>
          <w:sz w:val="20"/>
          <w:szCs w:val="20"/>
        </w:rPr>
      </w:pPr>
    </w:p>
    <w:p w14:paraId="55BAEABD" w14:textId="77777777" w:rsidR="00A16021" w:rsidRDefault="00A16021" w:rsidP="00A16021">
      <w:pPr>
        <w:rPr>
          <w:b/>
          <w:bCs/>
        </w:rPr>
      </w:pPr>
    </w:p>
    <w:p w14:paraId="37019BC4" w14:textId="77777777" w:rsidR="00A16021" w:rsidRDefault="00A16021" w:rsidP="00A16021">
      <w:pPr>
        <w:rPr>
          <w:b/>
          <w:bCs/>
        </w:rPr>
      </w:pPr>
    </w:p>
    <w:p w14:paraId="423F4329" w14:textId="77777777" w:rsidR="00A16021" w:rsidRDefault="00A16021" w:rsidP="00A16021">
      <w:pPr>
        <w:rPr>
          <w:b/>
          <w:bCs/>
        </w:rPr>
      </w:pPr>
    </w:p>
    <w:p w14:paraId="77420656" w14:textId="77777777" w:rsidR="00A16021" w:rsidRDefault="00A16021" w:rsidP="00A16021">
      <w:pPr>
        <w:rPr>
          <w:b/>
          <w:bCs/>
        </w:rPr>
      </w:pPr>
    </w:p>
    <w:p w14:paraId="1CF32B73" w14:textId="77777777" w:rsidR="00B15EDD" w:rsidRDefault="00B15EDD" w:rsidP="00A16021">
      <w:pPr>
        <w:rPr>
          <w:b/>
          <w:bCs/>
        </w:rPr>
      </w:pPr>
    </w:p>
    <w:p w14:paraId="59CB47FF" w14:textId="77777777" w:rsidR="0005214E" w:rsidRDefault="0005214E" w:rsidP="00A16021">
      <w:pPr>
        <w:rPr>
          <w:b/>
          <w:bCs/>
        </w:rPr>
      </w:pPr>
    </w:p>
    <w:p w14:paraId="1F6A997A" w14:textId="77777777" w:rsidR="0005214E" w:rsidRDefault="0005214E" w:rsidP="00A16021">
      <w:pPr>
        <w:rPr>
          <w:b/>
          <w:bCs/>
        </w:rPr>
      </w:pPr>
    </w:p>
    <w:p w14:paraId="65164335" w14:textId="6A215CD4" w:rsidR="00A16021" w:rsidRPr="004F4B39" w:rsidRDefault="00A16021" w:rsidP="00A16021">
      <w:pPr>
        <w:rPr>
          <w:b/>
          <w:bCs/>
        </w:rPr>
      </w:pPr>
      <w:r w:rsidRPr="004F4B39">
        <w:rPr>
          <w:b/>
          <w:bCs/>
        </w:rPr>
        <w:t xml:space="preserve">Activité </w:t>
      </w:r>
      <w:r>
        <w:rPr>
          <w:b/>
          <w:bCs/>
        </w:rPr>
        <w:t>4</w:t>
      </w:r>
      <w:r w:rsidRPr="004F4B39">
        <w:rPr>
          <w:b/>
          <w:bCs/>
        </w:rPr>
        <w:t xml:space="preserve"> : </w:t>
      </w:r>
      <w:r w:rsidR="00B15EDD">
        <w:rPr>
          <w:b/>
          <w:bCs/>
        </w:rPr>
        <w:t>R</w:t>
      </w:r>
      <w:r>
        <w:rPr>
          <w:b/>
          <w:bCs/>
        </w:rPr>
        <w:t>éaction support de titrage</w:t>
      </w:r>
      <w:r w:rsidR="00B15EDD">
        <w:rPr>
          <w:b/>
          <w:bCs/>
        </w:rPr>
        <w:t xml:space="preserve"> et relation à l’équivalence</w:t>
      </w:r>
    </w:p>
    <w:p w14:paraId="232D2E80" w14:textId="5DA5BC3A" w:rsidR="00A16021" w:rsidRPr="00A16021" w:rsidRDefault="00A16021" w:rsidP="00A16021">
      <w:pPr>
        <w:spacing w:after="0" w:line="240" w:lineRule="auto"/>
        <w:jc w:val="both"/>
        <w:rPr>
          <w:rFonts w:cstheme="minorHAnsi"/>
          <w:sz w:val="20"/>
          <w:szCs w:val="20"/>
        </w:rPr>
      </w:pPr>
      <w:r w:rsidRPr="00A16021">
        <w:rPr>
          <w:rFonts w:cstheme="minorHAnsi"/>
          <w:sz w:val="20"/>
          <w:szCs w:val="20"/>
        </w:rPr>
        <w:t>On souhaite titrer les ions hydroxyde HO </w:t>
      </w:r>
      <w:r w:rsidRPr="00A16021">
        <w:rPr>
          <w:rFonts w:cstheme="minorHAnsi"/>
          <w:sz w:val="20"/>
          <w:szCs w:val="20"/>
          <w:vertAlign w:val="superscript"/>
        </w:rPr>
        <w:t>-</w:t>
      </w:r>
      <w:r w:rsidRPr="00A16021">
        <w:rPr>
          <w:rFonts w:cstheme="minorHAnsi"/>
          <w:sz w:val="20"/>
          <w:szCs w:val="20"/>
        </w:rPr>
        <w:t xml:space="preserve"> présents dans un déboucheur liquide grâce à une réaction acidobasique dont l’équation s’écrit :</w:t>
      </w:r>
    </w:p>
    <w:p w14:paraId="7F7C0262" w14:textId="77777777" w:rsidR="00A16021" w:rsidRPr="00A16021" w:rsidRDefault="00A16021" w:rsidP="00A16021">
      <w:pPr>
        <w:autoSpaceDE w:val="0"/>
        <w:autoSpaceDN w:val="0"/>
        <w:adjustRightInd w:val="0"/>
        <w:ind w:left="284"/>
        <w:jc w:val="center"/>
        <w:rPr>
          <w:rFonts w:cstheme="minorHAnsi"/>
          <w:b/>
          <w:sz w:val="24"/>
          <w:szCs w:val="20"/>
          <w:vertAlign w:val="subscript"/>
        </w:rPr>
      </w:pPr>
      <w:r w:rsidRPr="00A16021">
        <w:rPr>
          <w:rFonts w:cstheme="minorHAnsi"/>
          <w:b/>
          <w:sz w:val="24"/>
          <w:szCs w:val="20"/>
        </w:rPr>
        <w:t>HO</w:t>
      </w:r>
      <w:r w:rsidRPr="00A16021">
        <w:rPr>
          <w:rFonts w:cstheme="minorHAnsi"/>
          <w:b/>
          <w:sz w:val="24"/>
          <w:szCs w:val="20"/>
          <w:vertAlign w:val="superscript"/>
        </w:rPr>
        <w:sym w:font="Symbol" w:char="F02D"/>
      </w:r>
      <w:r w:rsidRPr="00A16021">
        <w:rPr>
          <w:rFonts w:cstheme="minorHAnsi"/>
          <w:b/>
          <w:sz w:val="24"/>
          <w:szCs w:val="20"/>
          <w:vertAlign w:val="subscript"/>
        </w:rPr>
        <w:t>(</w:t>
      </w:r>
      <w:proofErr w:type="spellStart"/>
      <w:r w:rsidRPr="00A16021">
        <w:rPr>
          <w:rFonts w:cstheme="minorHAnsi"/>
          <w:b/>
          <w:sz w:val="24"/>
          <w:szCs w:val="20"/>
          <w:vertAlign w:val="subscript"/>
        </w:rPr>
        <w:t>aq</w:t>
      </w:r>
      <w:proofErr w:type="spellEnd"/>
      <w:r w:rsidRPr="00A16021">
        <w:rPr>
          <w:rFonts w:cstheme="minorHAnsi"/>
          <w:b/>
          <w:sz w:val="24"/>
          <w:szCs w:val="20"/>
          <w:vertAlign w:val="subscript"/>
        </w:rPr>
        <w:t>)</w:t>
      </w:r>
      <w:r w:rsidRPr="00A16021">
        <w:rPr>
          <w:rFonts w:cstheme="minorHAnsi"/>
          <w:b/>
          <w:sz w:val="24"/>
          <w:szCs w:val="20"/>
        </w:rPr>
        <w:t xml:space="preserve"> + H</w:t>
      </w:r>
      <w:r w:rsidRPr="00A16021">
        <w:rPr>
          <w:rFonts w:cstheme="minorHAnsi"/>
          <w:b/>
          <w:sz w:val="24"/>
          <w:szCs w:val="20"/>
          <w:vertAlign w:val="subscript"/>
        </w:rPr>
        <w:t>3</w:t>
      </w:r>
      <w:r w:rsidRPr="00A16021">
        <w:rPr>
          <w:rFonts w:cstheme="minorHAnsi"/>
          <w:b/>
          <w:sz w:val="24"/>
          <w:szCs w:val="20"/>
        </w:rPr>
        <w:t>O</w:t>
      </w:r>
      <w:r w:rsidRPr="00A16021">
        <w:rPr>
          <w:rFonts w:cstheme="minorHAnsi"/>
          <w:b/>
          <w:sz w:val="24"/>
          <w:szCs w:val="20"/>
          <w:vertAlign w:val="superscript"/>
        </w:rPr>
        <w:t>+</w:t>
      </w:r>
      <w:r w:rsidRPr="00A16021">
        <w:rPr>
          <w:rFonts w:cstheme="minorHAnsi"/>
          <w:b/>
          <w:sz w:val="24"/>
          <w:szCs w:val="20"/>
        </w:rPr>
        <w:t xml:space="preserve"> </w:t>
      </w:r>
      <w:r w:rsidRPr="00A16021">
        <w:rPr>
          <w:rFonts w:cstheme="minorHAnsi"/>
          <w:b/>
          <w:sz w:val="24"/>
          <w:szCs w:val="20"/>
          <w:vertAlign w:val="subscript"/>
        </w:rPr>
        <w:t>(</w:t>
      </w:r>
      <w:proofErr w:type="spellStart"/>
      <w:r w:rsidRPr="00A16021">
        <w:rPr>
          <w:rFonts w:cstheme="minorHAnsi"/>
          <w:b/>
          <w:sz w:val="24"/>
          <w:szCs w:val="20"/>
          <w:vertAlign w:val="subscript"/>
        </w:rPr>
        <w:t>aq</w:t>
      </w:r>
      <w:proofErr w:type="spellEnd"/>
      <w:r w:rsidRPr="00A16021">
        <w:rPr>
          <w:rFonts w:cstheme="minorHAnsi"/>
          <w:b/>
          <w:sz w:val="24"/>
          <w:szCs w:val="20"/>
          <w:vertAlign w:val="subscript"/>
        </w:rPr>
        <w:t xml:space="preserve">) </w:t>
      </w:r>
      <w:r w:rsidRPr="00A16021">
        <w:rPr>
          <w:rFonts w:cstheme="minorHAnsi"/>
          <w:b/>
          <w:sz w:val="24"/>
          <w:szCs w:val="20"/>
        </w:rPr>
        <w:t xml:space="preserve"> → 2 H</w:t>
      </w:r>
      <w:r w:rsidRPr="00A16021">
        <w:rPr>
          <w:rFonts w:cstheme="minorHAnsi"/>
          <w:b/>
          <w:sz w:val="24"/>
          <w:szCs w:val="20"/>
          <w:vertAlign w:val="subscript"/>
        </w:rPr>
        <w:t>2</w:t>
      </w:r>
      <w:r w:rsidRPr="00A16021">
        <w:rPr>
          <w:rFonts w:cstheme="minorHAnsi"/>
          <w:b/>
          <w:sz w:val="24"/>
          <w:szCs w:val="20"/>
        </w:rPr>
        <w:t xml:space="preserve">O </w:t>
      </w:r>
      <w:r w:rsidRPr="00A16021">
        <w:rPr>
          <w:rFonts w:cstheme="minorHAnsi"/>
          <w:b/>
          <w:sz w:val="24"/>
          <w:szCs w:val="20"/>
          <w:vertAlign w:val="subscript"/>
        </w:rPr>
        <w:t>(l)</w:t>
      </w:r>
    </w:p>
    <w:p w14:paraId="3C43A345" w14:textId="7D0CDFBD" w:rsidR="00A16021" w:rsidRDefault="00A16021" w:rsidP="00A16021">
      <w:pPr>
        <w:pStyle w:val="Paragraphedeliste"/>
        <w:numPr>
          <w:ilvl w:val="0"/>
          <w:numId w:val="5"/>
        </w:numPr>
        <w:spacing w:after="0"/>
        <w:ind w:left="426"/>
        <w:jc w:val="both"/>
        <w:rPr>
          <w:rFonts w:cstheme="minorHAnsi"/>
          <w:sz w:val="20"/>
          <w:szCs w:val="20"/>
        </w:rPr>
      </w:pPr>
      <w:r w:rsidRPr="009A1B0F">
        <w:rPr>
          <w:rFonts w:cstheme="minorHAnsi"/>
          <w:b/>
          <w:bCs/>
          <w:sz w:val="20"/>
          <w:szCs w:val="20"/>
        </w:rPr>
        <w:t>Expliquer</w:t>
      </w:r>
      <w:r w:rsidRPr="00A16021">
        <w:rPr>
          <w:rFonts w:cstheme="minorHAnsi"/>
          <w:sz w:val="20"/>
          <w:szCs w:val="20"/>
        </w:rPr>
        <w:t xml:space="preserve"> pourquoi la réaction support de titrage doit être totale et rapide.</w:t>
      </w:r>
    </w:p>
    <w:p w14:paraId="14F4DC9D" w14:textId="1DEDDFA8" w:rsidR="00A16021" w:rsidRDefault="009A1B0F" w:rsidP="00A16021">
      <w:pPr>
        <w:pStyle w:val="Paragraphedeliste"/>
        <w:numPr>
          <w:ilvl w:val="0"/>
          <w:numId w:val="5"/>
        </w:numPr>
        <w:spacing w:after="0"/>
        <w:ind w:left="426"/>
        <w:jc w:val="both"/>
        <w:rPr>
          <w:rFonts w:cstheme="minorHAnsi"/>
          <w:sz w:val="20"/>
          <w:szCs w:val="20"/>
        </w:rPr>
      </w:pPr>
      <w:r w:rsidRPr="009A1B0F">
        <w:rPr>
          <w:rFonts w:cstheme="minorHAnsi"/>
          <w:b/>
          <w:bCs/>
          <w:sz w:val="20"/>
          <w:szCs w:val="20"/>
        </w:rPr>
        <w:t>Donner</w:t>
      </w:r>
      <w:r>
        <w:rPr>
          <w:rFonts w:cstheme="minorHAnsi"/>
          <w:sz w:val="20"/>
          <w:szCs w:val="20"/>
        </w:rPr>
        <w:t xml:space="preserve"> le nom d’une solution qu’il est possible d’utiliser comme</w:t>
      </w:r>
      <w:r w:rsidR="00A16021">
        <w:rPr>
          <w:rFonts w:cstheme="minorHAnsi"/>
          <w:sz w:val="20"/>
          <w:szCs w:val="20"/>
        </w:rPr>
        <w:t xml:space="preserve"> solution titrante.</w:t>
      </w:r>
    </w:p>
    <w:p w14:paraId="3505D831" w14:textId="7275EE4D" w:rsidR="00A16021" w:rsidRPr="002D44AB" w:rsidRDefault="002D44AB" w:rsidP="002D44AB">
      <w:pPr>
        <w:pStyle w:val="Paragraphedeliste"/>
        <w:numPr>
          <w:ilvl w:val="0"/>
          <w:numId w:val="5"/>
        </w:numPr>
        <w:spacing w:after="0"/>
        <w:ind w:left="426"/>
        <w:jc w:val="both"/>
        <w:rPr>
          <w:rFonts w:cstheme="minorHAnsi"/>
          <w:b/>
          <w:sz w:val="32"/>
          <w:szCs w:val="24"/>
          <w:vertAlign w:val="subscript"/>
        </w:rPr>
      </w:pPr>
      <w:r w:rsidRPr="009A1B0F">
        <w:rPr>
          <w:rFonts w:cstheme="minorHAnsi"/>
          <w:b/>
          <w:bCs/>
          <w:sz w:val="20"/>
          <w:szCs w:val="20"/>
        </w:rPr>
        <w:t>Proposer</w:t>
      </w:r>
      <w:r w:rsidRPr="002D44AB">
        <w:rPr>
          <w:rFonts w:cstheme="minorHAnsi"/>
          <w:sz w:val="20"/>
          <w:szCs w:val="20"/>
        </w:rPr>
        <w:t xml:space="preserve"> des modifications à apporter au dispositif expérimental pour que l’on puisse tracer l’évolution du pH au cours du titrage.</w:t>
      </w:r>
    </w:p>
    <w:p w14:paraId="3B639C35" w14:textId="77777777" w:rsidR="00A16021" w:rsidRPr="002D44AB" w:rsidRDefault="00A16021" w:rsidP="002D44AB">
      <w:pPr>
        <w:pStyle w:val="Paragraphedeliste"/>
        <w:numPr>
          <w:ilvl w:val="0"/>
          <w:numId w:val="5"/>
        </w:numPr>
        <w:spacing w:after="0"/>
        <w:ind w:left="426"/>
        <w:jc w:val="both"/>
        <w:rPr>
          <w:rFonts w:cstheme="minorHAnsi"/>
          <w:sz w:val="18"/>
          <w:szCs w:val="18"/>
        </w:rPr>
      </w:pPr>
      <w:r w:rsidRPr="009A1B0F">
        <w:rPr>
          <w:rFonts w:cstheme="minorHAnsi"/>
          <w:b/>
          <w:bCs/>
          <w:sz w:val="20"/>
          <w:szCs w:val="20"/>
        </w:rPr>
        <w:t>Prévoir</w:t>
      </w:r>
      <w:r w:rsidRPr="002D44AB">
        <w:rPr>
          <w:rFonts w:cstheme="minorHAnsi"/>
          <w:sz w:val="20"/>
          <w:szCs w:val="20"/>
        </w:rPr>
        <w:t xml:space="preserve"> l’allure de la courbe qui représente le pH en fonction du volume d’acide versé.</w:t>
      </w:r>
    </w:p>
    <w:p w14:paraId="776C8208" w14:textId="77777777" w:rsidR="00A16021" w:rsidRPr="002D44AB" w:rsidRDefault="00A16021" w:rsidP="002D44AB">
      <w:pPr>
        <w:pStyle w:val="Paragraphedeliste"/>
        <w:numPr>
          <w:ilvl w:val="0"/>
          <w:numId w:val="5"/>
        </w:numPr>
        <w:spacing w:after="0"/>
        <w:ind w:left="426"/>
        <w:jc w:val="both"/>
        <w:rPr>
          <w:rFonts w:cstheme="minorHAnsi"/>
          <w:sz w:val="20"/>
          <w:szCs w:val="20"/>
        </w:rPr>
      </w:pPr>
      <w:r w:rsidRPr="009A1B0F">
        <w:rPr>
          <w:rFonts w:cstheme="minorHAnsi"/>
          <w:b/>
          <w:bCs/>
          <w:sz w:val="20"/>
          <w:szCs w:val="20"/>
        </w:rPr>
        <w:t>Ecrire</w:t>
      </w:r>
      <w:r w:rsidRPr="002D44AB">
        <w:rPr>
          <w:rFonts w:cstheme="minorHAnsi"/>
          <w:sz w:val="20"/>
          <w:szCs w:val="20"/>
        </w:rPr>
        <w:t xml:space="preserve"> la relation à l’équivalence du titrage entre </w:t>
      </w:r>
      <m:oMath>
        <m:sSub>
          <m:sSubPr>
            <m:ctrlPr>
              <w:rPr>
                <w:rFonts w:ascii="Cambria Math" w:hAnsi="Cambria Math" w:cstheme="minorHAnsi"/>
                <w:i/>
                <w:sz w:val="20"/>
                <w:szCs w:val="20"/>
              </w:rPr>
            </m:ctrlPr>
          </m:sSubPr>
          <m:e>
            <m:r>
              <w:rPr>
                <w:rFonts w:ascii="Cambria Math" w:hAnsi="Cambria Math" w:cstheme="minorHAnsi"/>
                <w:sz w:val="20"/>
                <w:szCs w:val="20"/>
              </w:rPr>
              <m:t>n</m:t>
            </m:r>
          </m:e>
          <m:sub>
            <m:sSup>
              <m:sSupPr>
                <m:ctrlPr>
                  <w:rPr>
                    <w:rFonts w:ascii="Cambria Math" w:hAnsi="Cambria Math" w:cstheme="minorHAnsi"/>
                    <w:i/>
                    <w:sz w:val="20"/>
                    <w:szCs w:val="20"/>
                  </w:rPr>
                </m:ctrlPr>
              </m:sSupPr>
              <m:e>
                <m:r>
                  <w:rPr>
                    <w:rFonts w:ascii="Cambria Math" w:hAnsi="Cambria Math" w:cstheme="minorHAnsi"/>
                    <w:sz w:val="20"/>
                    <w:szCs w:val="20"/>
                  </w:rPr>
                  <m:t>HO</m:t>
                </m:r>
              </m:e>
              <m:sup>
                <m:r>
                  <w:rPr>
                    <w:rFonts w:ascii="Cambria Math" w:hAnsi="Cambria Math" w:cstheme="minorHAnsi"/>
                    <w:sz w:val="20"/>
                    <w:szCs w:val="20"/>
                  </w:rPr>
                  <m:t>-</m:t>
                </m:r>
              </m:sup>
            </m:sSup>
            <m:r>
              <w:rPr>
                <w:rFonts w:ascii="Cambria Math" w:hAnsi="Cambria Math" w:cstheme="minorHAnsi"/>
                <w:sz w:val="20"/>
                <w:szCs w:val="20"/>
              </w:rPr>
              <m:t xml:space="preserve"> prélevé</m:t>
            </m:r>
          </m:sub>
        </m:sSub>
      </m:oMath>
      <w:r w:rsidRPr="002D44AB">
        <w:rPr>
          <w:rFonts w:eastAsiaTheme="minorEastAsia" w:cstheme="minorHAnsi"/>
          <w:sz w:val="20"/>
          <w:szCs w:val="20"/>
        </w:rPr>
        <w:t xml:space="preserve">.et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n</m:t>
            </m:r>
          </m:e>
          <m:sub>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H</m:t>
                </m:r>
              </m:e>
              <m:sub>
                <m:r>
                  <w:rPr>
                    <w:rFonts w:ascii="Cambria Math" w:eastAsiaTheme="minorEastAsia" w:hAnsi="Cambria Math" w:cstheme="minorHAnsi"/>
                    <w:sz w:val="20"/>
                    <w:szCs w:val="20"/>
                  </w:rPr>
                  <m:t>3</m:t>
                </m:r>
              </m:sub>
            </m:sSub>
            <m:sSup>
              <m:sSupPr>
                <m:ctrlPr>
                  <w:rPr>
                    <w:rFonts w:ascii="Cambria Math" w:eastAsiaTheme="minorEastAsia" w:hAnsi="Cambria Math" w:cstheme="minorHAnsi"/>
                    <w:i/>
                    <w:sz w:val="20"/>
                    <w:szCs w:val="20"/>
                  </w:rPr>
                </m:ctrlPr>
              </m:sSupPr>
              <m:e>
                <m:r>
                  <w:rPr>
                    <w:rFonts w:ascii="Cambria Math" w:eastAsiaTheme="minorEastAsia" w:hAnsi="Cambria Math" w:cstheme="minorHAnsi"/>
                    <w:sz w:val="20"/>
                    <w:szCs w:val="20"/>
                  </w:rPr>
                  <m:t>O</m:t>
                </m:r>
              </m:e>
              <m:sup>
                <m:r>
                  <w:rPr>
                    <w:rFonts w:ascii="Cambria Math" w:eastAsiaTheme="minorEastAsia" w:hAnsi="Cambria Math" w:cstheme="minorHAnsi"/>
                    <w:sz w:val="20"/>
                    <w:szCs w:val="20"/>
                  </w:rPr>
                  <m:t>+</m:t>
                </m:r>
              </m:sup>
            </m:sSup>
            <m:r>
              <w:rPr>
                <w:rFonts w:ascii="Cambria Math" w:eastAsiaTheme="minorEastAsia" w:hAnsi="Cambria Math" w:cstheme="minorHAnsi"/>
                <w:sz w:val="20"/>
                <w:szCs w:val="20"/>
              </w:rPr>
              <m:t xml:space="preserve"> introduit à l'équivalence</m:t>
            </m:r>
          </m:sub>
        </m:sSub>
      </m:oMath>
      <w:r w:rsidRPr="002D44AB">
        <w:rPr>
          <w:rFonts w:eastAsiaTheme="minorEastAsia" w:cstheme="minorHAnsi"/>
          <w:sz w:val="20"/>
          <w:szCs w:val="20"/>
        </w:rPr>
        <w:t>.</w:t>
      </w:r>
    </w:p>
    <w:p w14:paraId="3F0FA70B" w14:textId="77777777" w:rsidR="002D44AB" w:rsidRDefault="002D44AB" w:rsidP="002D44AB">
      <w:pPr>
        <w:rPr>
          <w:rFonts w:cstheme="minorHAnsi"/>
          <w:sz w:val="20"/>
          <w:szCs w:val="20"/>
        </w:rPr>
      </w:pPr>
    </w:p>
    <w:p w14:paraId="64FB2AC1" w14:textId="4285E5B2" w:rsidR="00A16021" w:rsidRPr="002D44AB" w:rsidRDefault="00A16021" w:rsidP="002D44AB">
      <w:pPr>
        <w:tabs>
          <w:tab w:val="left" w:pos="1134"/>
        </w:tabs>
        <w:rPr>
          <w:rFonts w:cstheme="minorHAnsi"/>
          <w:sz w:val="20"/>
          <w:szCs w:val="20"/>
        </w:rPr>
      </w:pPr>
      <w:r w:rsidRPr="002D44AB">
        <w:rPr>
          <w:rFonts w:cstheme="minorHAnsi"/>
          <w:sz w:val="20"/>
          <w:szCs w:val="20"/>
        </w:rPr>
        <w:t>On note :</w:t>
      </w:r>
      <w:r w:rsidRPr="002D44AB">
        <w:rPr>
          <w:rFonts w:cstheme="minorHAnsi"/>
          <w:sz w:val="20"/>
          <w:szCs w:val="20"/>
        </w:rPr>
        <w:tab/>
      </w:r>
      <w:proofErr w:type="spellStart"/>
      <w:r w:rsidRPr="002D44AB">
        <w:rPr>
          <w:rFonts w:cstheme="minorHAnsi"/>
          <w:sz w:val="20"/>
          <w:szCs w:val="20"/>
        </w:rPr>
        <w:t>c</w:t>
      </w:r>
      <w:r w:rsidRPr="002D44AB">
        <w:rPr>
          <w:rFonts w:cstheme="minorHAnsi"/>
          <w:sz w:val="20"/>
          <w:szCs w:val="20"/>
          <w:vertAlign w:val="subscript"/>
        </w:rPr>
        <w:t>A</w:t>
      </w:r>
      <w:proofErr w:type="spellEnd"/>
      <w:r w:rsidRPr="002D44AB">
        <w:rPr>
          <w:rFonts w:cstheme="minorHAnsi"/>
          <w:sz w:val="20"/>
          <w:szCs w:val="20"/>
          <w:vertAlign w:val="subscript"/>
        </w:rPr>
        <w:t>,</w:t>
      </w:r>
      <w:r w:rsidRPr="002D44AB">
        <w:rPr>
          <w:rFonts w:cstheme="minorHAnsi"/>
          <w:sz w:val="20"/>
          <w:szCs w:val="20"/>
        </w:rPr>
        <w:t xml:space="preserve"> la </w:t>
      </w:r>
      <w:proofErr w:type="spellStart"/>
      <w:r w:rsidRPr="002D44AB">
        <w:rPr>
          <w:rFonts w:cstheme="minorHAnsi"/>
          <w:sz w:val="20"/>
          <w:szCs w:val="20"/>
        </w:rPr>
        <w:t>concentation</w:t>
      </w:r>
      <w:proofErr w:type="spellEnd"/>
      <w:r w:rsidRPr="002D44AB">
        <w:rPr>
          <w:rFonts w:cstheme="minorHAnsi"/>
          <w:sz w:val="20"/>
          <w:szCs w:val="20"/>
        </w:rPr>
        <w:t xml:space="preserve"> de la solution acide</w:t>
      </w:r>
      <w:r w:rsidR="00B37BA8">
        <w:rPr>
          <w:rFonts w:cstheme="minorHAnsi"/>
          <w:sz w:val="20"/>
          <w:szCs w:val="20"/>
        </w:rPr>
        <w:t> ;</w:t>
      </w:r>
    </w:p>
    <w:p w14:paraId="12A40CAD" w14:textId="44AEB743" w:rsidR="00A16021" w:rsidRPr="002D44AB" w:rsidRDefault="00A16021" w:rsidP="002D44AB">
      <w:pPr>
        <w:ind w:left="1134"/>
        <w:rPr>
          <w:rFonts w:cstheme="minorHAnsi"/>
          <w:sz w:val="20"/>
          <w:szCs w:val="20"/>
        </w:rPr>
      </w:pPr>
      <w:r w:rsidRPr="002D44AB">
        <w:rPr>
          <w:rFonts w:cstheme="minorHAnsi"/>
          <w:sz w:val="20"/>
          <w:szCs w:val="20"/>
        </w:rPr>
        <w:t>V</w:t>
      </w:r>
      <w:r w:rsidRPr="002D44AB">
        <w:rPr>
          <w:rFonts w:cstheme="minorHAnsi"/>
          <w:sz w:val="20"/>
          <w:szCs w:val="20"/>
          <w:vertAlign w:val="subscript"/>
        </w:rPr>
        <w:t>A eq,</w:t>
      </w:r>
      <w:r w:rsidRPr="002D44AB">
        <w:rPr>
          <w:rFonts w:cstheme="minorHAnsi"/>
          <w:sz w:val="20"/>
          <w:szCs w:val="20"/>
        </w:rPr>
        <w:t xml:space="preserve"> le volume de solution acide versé</w:t>
      </w:r>
      <w:r w:rsidR="00B37BA8">
        <w:rPr>
          <w:rFonts w:cstheme="minorHAnsi"/>
          <w:sz w:val="20"/>
          <w:szCs w:val="20"/>
        </w:rPr>
        <w:t> ;</w:t>
      </w:r>
    </w:p>
    <w:p w14:paraId="3A87052A" w14:textId="11EAB007" w:rsidR="00A16021" w:rsidRPr="002D44AB" w:rsidRDefault="00A16021" w:rsidP="002D44AB">
      <w:pPr>
        <w:ind w:left="1134"/>
        <w:rPr>
          <w:rFonts w:cstheme="minorHAnsi"/>
          <w:sz w:val="20"/>
          <w:szCs w:val="20"/>
        </w:rPr>
      </w:pPr>
      <w:proofErr w:type="spellStart"/>
      <w:r w:rsidRPr="002D44AB">
        <w:rPr>
          <w:rFonts w:cstheme="minorHAnsi"/>
          <w:sz w:val="20"/>
          <w:szCs w:val="20"/>
        </w:rPr>
        <w:t>c</w:t>
      </w:r>
      <w:r w:rsidRPr="002D44AB">
        <w:rPr>
          <w:rFonts w:cstheme="minorHAnsi"/>
          <w:sz w:val="20"/>
          <w:szCs w:val="20"/>
          <w:vertAlign w:val="subscript"/>
        </w:rPr>
        <w:t>B</w:t>
      </w:r>
      <w:proofErr w:type="spellEnd"/>
      <w:r w:rsidRPr="002D44AB">
        <w:rPr>
          <w:rFonts w:cstheme="minorHAnsi"/>
          <w:sz w:val="20"/>
          <w:szCs w:val="20"/>
        </w:rPr>
        <w:t xml:space="preserve">, la concentration en hydroxyde de sodium dans la solution de </w:t>
      </w:r>
      <w:proofErr w:type="spellStart"/>
      <w:r w:rsidRPr="002D44AB">
        <w:rPr>
          <w:rFonts w:cstheme="minorHAnsi"/>
          <w:sz w:val="20"/>
          <w:szCs w:val="20"/>
        </w:rPr>
        <w:t>destop</w:t>
      </w:r>
      <w:proofErr w:type="spellEnd"/>
      <w:r w:rsidR="002D44AB">
        <w:rPr>
          <w:rFonts w:cstheme="minorHAnsi"/>
          <w:sz w:val="20"/>
          <w:szCs w:val="20"/>
        </w:rPr>
        <w:t xml:space="preserve"> diluée</w:t>
      </w:r>
      <w:r w:rsidR="00B37BA8">
        <w:rPr>
          <w:rFonts w:cstheme="minorHAnsi"/>
          <w:sz w:val="20"/>
          <w:szCs w:val="20"/>
        </w:rPr>
        <w:t> ;</w:t>
      </w:r>
    </w:p>
    <w:p w14:paraId="68DDFE90" w14:textId="20617204" w:rsidR="00A16021" w:rsidRPr="002D44AB" w:rsidRDefault="00A16021" w:rsidP="002D44AB">
      <w:pPr>
        <w:ind w:left="1134"/>
        <w:rPr>
          <w:rFonts w:cstheme="minorHAnsi"/>
          <w:sz w:val="20"/>
          <w:szCs w:val="20"/>
        </w:rPr>
      </w:pPr>
      <w:r w:rsidRPr="002D44AB">
        <w:rPr>
          <w:rFonts w:cstheme="minorHAnsi"/>
          <w:sz w:val="20"/>
          <w:szCs w:val="20"/>
        </w:rPr>
        <w:t>V</w:t>
      </w:r>
      <w:r w:rsidRPr="002D44AB">
        <w:rPr>
          <w:rFonts w:cstheme="minorHAnsi"/>
          <w:sz w:val="20"/>
          <w:szCs w:val="20"/>
          <w:vertAlign w:val="subscript"/>
        </w:rPr>
        <w:t>B</w:t>
      </w:r>
      <w:r w:rsidRPr="002D44AB">
        <w:rPr>
          <w:rFonts w:cstheme="minorHAnsi"/>
          <w:sz w:val="20"/>
          <w:szCs w:val="20"/>
        </w:rPr>
        <w:t xml:space="preserve">, le volume du prélèvement de solution de </w:t>
      </w:r>
      <w:proofErr w:type="spellStart"/>
      <w:r w:rsidRPr="002D44AB">
        <w:rPr>
          <w:rFonts w:cstheme="minorHAnsi"/>
          <w:sz w:val="20"/>
          <w:szCs w:val="20"/>
        </w:rPr>
        <w:t>destop</w:t>
      </w:r>
      <w:proofErr w:type="spellEnd"/>
      <w:r w:rsidR="002D44AB">
        <w:rPr>
          <w:rFonts w:cstheme="minorHAnsi"/>
          <w:sz w:val="20"/>
          <w:szCs w:val="20"/>
        </w:rPr>
        <w:t>.</w:t>
      </w:r>
    </w:p>
    <w:p w14:paraId="5186F926" w14:textId="555FC53D" w:rsidR="00A16021" w:rsidRPr="002D44AB" w:rsidRDefault="00A16021" w:rsidP="002D44AB">
      <w:pPr>
        <w:pStyle w:val="Paragraphedeliste"/>
        <w:numPr>
          <w:ilvl w:val="0"/>
          <w:numId w:val="5"/>
        </w:numPr>
        <w:spacing w:after="0"/>
        <w:ind w:left="426"/>
        <w:jc w:val="both"/>
        <w:rPr>
          <w:rFonts w:cstheme="minorHAnsi"/>
          <w:sz w:val="20"/>
          <w:szCs w:val="20"/>
        </w:rPr>
      </w:pPr>
      <w:r w:rsidRPr="002D44AB">
        <w:rPr>
          <w:rFonts w:cstheme="minorHAnsi"/>
          <w:sz w:val="20"/>
          <w:szCs w:val="20"/>
        </w:rPr>
        <w:t xml:space="preserve">En déduire l’expression littérale de </w:t>
      </w:r>
      <w:proofErr w:type="spellStart"/>
      <w:r w:rsidRPr="002D44AB">
        <w:rPr>
          <w:rFonts w:cstheme="minorHAnsi"/>
          <w:sz w:val="20"/>
          <w:szCs w:val="20"/>
        </w:rPr>
        <w:t>c</w:t>
      </w:r>
      <w:r w:rsidRPr="002D44AB">
        <w:rPr>
          <w:rFonts w:cstheme="minorHAnsi"/>
          <w:sz w:val="20"/>
          <w:szCs w:val="20"/>
          <w:vertAlign w:val="subscript"/>
        </w:rPr>
        <w:t>B</w:t>
      </w:r>
      <w:proofErr w:type="spellEnd"/>
      <w:r w:rsidRPr="002D44AB">
        <w:rPr>
          <w:rFonts w:cstheme="minorHAnsi"/>
          <w:sz w:val="20"/>
          <w:szCs w:val="20"/>
        </w:rPr>
        <w:t xml:space="preserve"> en fonction de </w:t>
      </w:r>
      <w:proofErr w:type="spellStart"/>
      <w:r w:rsidRPr="002D44AB">
        <w:rPr>
          <w:rFonts w:cstheme="minorHAnsi"/>
          <w:sz w:val="20"/>
          <w:szCs w:val="20"/>
        </w:rPr>
        <w:t>c</w:t>
      </w:r>
      <w:r w:rsidRPr="002D44AB">
        <w:rPr>
          <w:rFonts w:cstheme="minorHAnsi"/>
          <w:sz w:val="20"/>
          <w:szCs w:val="20"/>
          <w:vertAlign w:val="subscript"/>
        </w:rPr>
        <w:t>A</w:t>
      </w:r>
      <w:proofErr w:type="spellEnd"/>
      <w:r w:rsidRPr="002D44AB">
        <w:rPr>
          <w:rFonts w:cstheme="minorHAnsi"/>
          <w:sz w:val="20"/>
          <w:szCs w:val="20"/>
          <w:vertAlign w:val="subscript"/>
        </w:rPr>
        <w:t>,</w:t>
      </w:r>
      <w:r w:rsidRPr="002D44AB">
        <w:rPr>
          <w:rFonts w:cstheme="minorHAnsi"/>
          <w:sz w:val="20"/>
          <w:szCs w:val="20"/>
        </w:rPr>
        <w:t>, V</w:t>
      </w:r>
      <w:r w:rsidRPr="002D44AB">
        <w:rPr>
          <w:rFonts w:cstheme="minorHAnsi"/>
          <w:sz w:val="20"/>
          <w:szCs w:val="20"/>
          <w:vertAlign w:val="subscript"/>
        </w:rPr>
        <w:t>A eq,</w:t>
      </w:r>
      <w:r w:rsidRPr="002D44AB">
        <w:rPr>
          <w:rFonts w:cstheme="minorHAnsi"/>
          <w:sz w:val="20"/>
          <w:szCs w:val="20"/>
        </w:rPr>
        <w:t xml:space="preserve"> et V</w:t>
      </w:r>
      <w:r w:rsidRPr="002D44AB">
        <w:rPr>
          <w:rFonts w:cstheme="minorHAnsi"/>
          <w:sz w:val="20"/>
          <w:szCs w:val="20"/>
          <w:vertAlign w:val="subscript"/>
        </w:rPr>
        <w:t>B</w:t>
      </w:r>
      <w:r w:rsidRPr="002D44AB">
        <w:rPr>
          <w:rFonts w:cstheme="minorHAnsi"/>
          <w:sz w:val="20"/>
          <w:szCs w:val="20"/>
        </w:rPr>
        <w:t>.</w:t>
      </w:r>
    </w:p>
    <w:p w14:paraId="2C0F94FA" w14:textId="77777777" w:rsidR="002D44AB" w:rsidRDefault="002D44AB" w:rsidP="002D44AB">
      <w:pPr>
        <w:pStyle w:val="Paragraphedeliste"/>
        <w:spacing w:after="0"/>
        <w:ind w:left="426"/>
        <w:jc w:val="both"/>
        <w:rPr>
          <w:rFonts w:cstheme="minorHAnsi"/>
          <w:sz w:val="20"/>
          <w:szCs w:val="20"/>
        </w:rPr>
      </w:pPr>
    </w:p>
    <w:p w14:paraId="28471F30" w14:textId="77777777" w:rsidR="00A01A0B" w:rsidRDefault="00A01A0B" w:rsidP="002D44AB">
      <w:pPr>
        <w:pStyle w:val="Paragraphedeliste"/>
        <w:spacing w:after="0"/>
        <w:ind w:left="426"/>
        <w:jc w:val="both"/>
        <w:rPr>
          <w:rFonts w:cstheme="minorHAnsi"/>
          <w:sz w:val="20"/>
          <w:szCs w:val="20"/>
        </w:rPr>
      </w:pPr>
    </w:p>
    <w:p w14:paraId="2135FBAA" w14:textId="77777777" w:rsidR="0005214E" w:rsidRDefault="0005214E" w:rsidP="002D44AB">
      <w:r>
        <w:br w:type="page"/>
      </w:r>
    </w:p>
    <w:p w14:paraId="3B350D08" w14:textId="2A16B768" w:rsidR="002D44AB" w:rsidRPr="00091EF1" w:rsidRDefault="002D44AB" w:rsidP="00091EF1">
      <w:pPr>
        <w:pStyle w:val="Paragraphedeliste"/>
        <w:numPr>
          <w:ilvl w:val="0"/>
          <w:numId w:val="17"/>
        </w:numPr>
        <w:ind w:left="426"/>
        <w:rPr>
          <w:b/>
          <w:bCs/>
          <w:sz w:val="36"/>
          <w:szCs w:val="36"/>
        </w:rPr>
      </w:pPr>
      <w:r w:rsidRPr="004F4B39">
        <w:rPr>
          <w:b/>
          <w:bCs/>
        </w:rPr>
        <w:t xml:space="preserve">Activité </w:t>
      </w:r>
      <w:r>
        <w:rPr>
          <w:b/>
          <w:bCs/>
        </w:rPr>
        <w:t>5</w:t>
      </w:r>
      <w:r w:rsidRPr="004F4B39">
        <w:rPr>
          <w:b/>
          <w:bCs/>
        </w:rPr>
        <w:t xml:space="preserve"> : </w:t>
      </w:r>
      <w:r>
        <w:rPr>
          <w:b/>
          <w:bCs/>
        </w:rPr>
        <w:t xml:space="preserve">Titrage pH-métrique d’une solution de </w:t>
      </w:r>
      <w:proofErr w:type="spellStart"/>
      <w:r>
        <w:rPr>
          <w:b/>
          <w:bCs/>
        </w:rPr>
        <w:t>destop</w:t>
      </w:r>
      <w:proofErr w:type="spellEnd"/>
    </w:p>
    <w:p w14:paraId="051B92E8" w14:textId="77777777" w:rsidR="002D44AB" w:rsidRPr="002D44AB" w:rsidRDefault="002D44AB" w:rsidP="00A01A0B">
      <w:pPr>
        <w:numPr>
          <w:ilvl w:val="0"/>
          <w:numId w:val="10"/>
        </w:numPr>
        <w:tabs>
          <w:tab w:val="clear" w:pos="720"/>
          <w:tab w:val="left" w:pos="426"/>
        </w:tabs>
        <w:spacing w:after="0" w:line="240" w:lineRule="auto"/>
        <w:ind w:left="426"/>
        <w:jc w:val="both"/>
        <w:rPr>
          <w:rFonts w:cstheme="minorHAnsi"/>
          <w:bCs/>
          <w:sz w:val="20"/>
          <w:szCs w:val="20"/>
        </w:rPr>
      </w:pPr>
      <w:r w:rsidRPr="002D44AB">
        <w:rPr>
          <w:rFonts w:cstheme="minorHAnsi"/>
          <w:bCs/>
          <w:sz w:val="20"/>
          <w:szCs w:val="20"/>
        </w:rPr>
        <w:t xml:space="preserve">Dans </w:t>
      </w:r>
      <w:r w:rsidRPr="002D44AB">
        <w:rPr>
          <w:rFonts w:cstheme="minorHAnsi"/>
          <w:b/>
          <w:bCs/>
          <w:sz w:val="20"/>
          <w:szCs w:val="20"/>
        </w:rPr>
        <w:t xml:space="preserve">le plus petit </w:t>
      </w:r>
      <w:proofErr w:type="spellStart"/>
      <w:r w:rsidRPr="002D44AB">
        <w:rPr>
          <w:rFonts w:cstheme="minorHAnsi"/>
          <w:b/>
          <w:bCs/>
          <w:sz w:val="20"/>
          <w:szCs w:val="20"/>
        </w:rPr>
        <w:t>becher</w:t>
      </w:r>
      <w:proofErr w:type="spellEnd"/>
      <w:r w:rsidRPr="002D44AB">
        <w:rPr>
          <w:rFonts w:cstheme="minorHAnsi"/>
          <w:bCs/>
          <w:sz w:val="20"/>
          <w:szCs w:val="20"/>
        </w:rPr>
        <w:t xml:space="preserve">, réaliser </w:t>
      </w:r>
      <w:r w:rsidRPr="002D44AB">
        <w:rPr>
          <w:rFonts w:cstheme="minorHAnsi"/>
          <w:sz w:val="20"/>
          <w:szCs w:val="20"/>
        </w:rPr>
        <w:t>le suivi pH-métrique du</w:t>
      </w:r>
      <w:r w:rsidRPr="002D44AB">
        <w:rPr>
          <w:rFonts w:cstheme="minorHAnsi"/>
          <w:bCs/>
          <w:sz w:val="20"/>
          <w:szCs w:val="20"/>
        </w:rPr>
        <w:t xml:space="preserve"> titrage de V</w:t>
      </w:r>
      <w:r w:rsidRPr="002D44AB">
        <w:rPr>
          <w:rFonts w:cstheme="minorHAnsi"/>
          <w:bCs/>
          <w:sz w:val="20"/>
          <w:szCs w:val="20"/>
          <w:vertAlign w:val="subscript"/>
        </w:rPr>
        <w:t>B</w:t>
      </w:r>
      <w:r w:rsidRPr="002D44AB">
        <w:rPr>
          <w:rFonts w:cstheme="minorHAnsi"/>
          <w:bCs/>
          <w:sz w:val="20"/>
          <w:szCs w:val="20"/>
        </w:rPr>
        <w:t> = 10,0 </w:t>
      </w:r>
      <w:proofErr w:type="spellStart"/>
      <w:r w:rsidRPr="002D44AB">
        <w:rPr>
          <w:rFonts w:cstheme="minorHAnsi"/>
          <w:bCs/>
          <w:sz w:val="20"/>
          <w:szCs w:val="20"/>
        </w:rPr>
        <w:t>mL</w:t>
      </w:r>
      <w:proofErr w:type="spellEnd"/>
      <w:r w:rsidRPr="002D44AB">
        <w:rPr>
          <w:rFonts w:cstheme="minorHAnsi"/>
          <w:bCs/>
          <w:sz w:val="20"/>
          <w:szCs w:val="20"/>
        </w:rPr>
        <w:t xml:space="preserve"> de la </w:t>
      </w:r>
      <w:r w:rsidRPr="002D44AB">
        <w:rPr>
          <w:rFonts w:cstheme="minorHAnsi"/>
          <w:b/>
          <w:sz w:val="20"/>
          <w:szCs w:val="20"/>
        </w:rPr>
        <w:t xml:space="preserve">solution diluée de </w:t>
      </w:r>
      <w:proofErr w:type="spellStart"/>
      <w:r w:rsidRPr="002D44AB">
        <w:rPr>
          <w:rFonts w:cstheme="minorHAnsi"/>
          <w:b/>
          <w:sz w:val="20"/>
          <w:szCs w:val="20"/>
        </w:rPr>
        <w:t>destop</w:t>
      </w:r>
      <w:proofErr w:type="spellEnd"/>
      <w:r w:rsidRPr="002D44AB">
        <w:rPr>
          <w:rFonts w:cstheme="minorHAnsi"/>
          <w:bCs/>
          <w:sz w:val="20"/>
          <w:szCs w:val="20"/>
        </w:rPr>
        <w:t>.</w:t>
      </w:r>
    </w:p>
    <w:p w14:paraId="0DDF82A9" w14:textId="77777777" w:rsidR="002D44AB" w:rsidRPr="002D44AB" w:rsidRDefault="002D44AB" w:rsidP="00A01A0B">
      <w:pPr>
        <w:numPr>
          <w:ilvl w:val="0"/>
          <w:numId w:val="10"/>
        </w:numPr>
        <w:tabs>
          <w:tab w:val="clear" w:pos="720"/>
          <w:tab w:val="left" w:pos="426"/>
        </w:tabs>
        <w:spacing w:after="0" w:line="240" w:lineRule="auto"/>
        <w:ind w:left="426"/>
        <w:jc w:val="both"/>
        <w:rPr>
          <w:rFonts w:cstheme="minorHAnsi"/>
          <w:bCs/>
          <w:sz w:val="20"/>
          <w:szCs w:val="20"/>
        </w:rPr>
      </w:pPr>
      <w:r w:rsidRPr="002D44AB">
        <w:rPr>
          <w:rFonts w:cstheme="minorHAnsi"/>
          <w:bCs/>
          <w:sz w:val="20"/>
          <w:szCs w:val="20"/>
        </w:rPr>
        <w:t>Régler le dispositif de titrage pour que le barreau aimanté tourne silencieusement en dessous de la sonde de pH (on pourra ajouter un peu d’eau distillée avant de réaliser la première mesure).</w:t>
      </w:r>
    </w:p>
    <w:p w14:paraId="52A43F98" w14:textId="77777777" w:rsidR="002D44AB" w:rsidRPr="002D44AB" w:rsidRDefault="002D44AB" w:rsidP="00A01A0B">
      <w:pPr>
        <w:numPr>
          <w:ilvl w:val="0"/>
          <w:numId w:val="10"/>
        </w:numPr>
        <w:tabs>
          <w:tab w:val="clear" w:pos="720"/>
          <w:tab w:val="left" w:pos="426"/>
        </w:tabs>
        <w:spacing w:after="0" w:line="240" w:lineRule="auto"/>
        <w:ind w:left="426"/>
        <w:jc w:val="both"/>
        <w:rPr>
          <w:rFonts w:cstheme="minorHAnsi"/>
          <w:bCs/>
          <w:sz w:val="20"/>
          <w:szCs w:val="20"/>
        </w:rPr>
      </w:pPr>
      <w:r w:rsidRPr="002D44AB">
        <w:rPr>
          <w:rFonts w:cstheme="minorHAnsi"/>
          <w:bCs/>
          <w:sz w:val="20"/>
          <w:szCs w:val="20"/>
        </w:rPr>
        <w:t xml:space="preserve">Ouvrir le fichier </w:t>
      </w:r>
      <w:proofErr w:type="spellStart"/>
      <w:r w:rsidRPr="002D44AB">
        <w:rPr>
          <w:rFonts w:cstheme="minorHAnsi"/>
          <w:bCs/>
          <w:sz w:val="20"/>
          <w:szCs w:val="20"/>
        </w:rPr>
        <w:t>latispro</w:t>
      </w:r>
      <w:proofErr w:type="spellEnd"/>
      <w:r w:rsidRPr="002D44AB">
        <w:rPr>
          <w:rFonts w:cstheme="minorHAnsi"/>
          <w:bCs/>
          <w:sz w:val="20"/>
          <w:szCs w:val="20"/>
        </w:rPr>
        <w:t xml:space="preserve"> disponible dans le dossier de la classe et rentrer </w:t>
      </w:r>
      <w:r w:rsidRPr="002D44AB">
        <w:rPr>
          <w:rFonts w:cstheme="minorHAnsi"/>
          <w:bCs/>
          <w:sz w:val="20"/>
          <w:szCs w:val="20"/>
          <w:u w:val="single"/>
        </w:rPr>
        <w:t>au fur et à mesure</w:t>
      </w:r>
      <w:r w:rsidRPr="002D44AB">
        <w:rPr>
          <w:rFonts w:cstheme="minorHAnsi"/>
          <w:bCs/>
          <w:sz w:val="20"/>
          <w:szCs w:val="20"/>
        </w:rPr>
        <w:t xml:space="preserve"> les valeurs de pH mesurées.</w:t>
      </w:r>
    </w:p>
    <w:p w14:paraId="02289EE3" w14:textId="77777777" w:rsidR="002D44AB" w:rsidRPr="002D44AB" w:rsidRDefault="002D44AB" w:rsidP="00A01A0B">
      <w:pPr>
        <w:tabs>
          <w:tab w:val="left" w:pos="360"/>
        </w:tabs>
        <w:spacing w:after="0" w:line="240" w:lineRule="auto"/>
        <w:jc w:val="center"/>
        <w:rPr>
          <w:rFonts w:cstheme="minorHAnsi"/>
          <w:b/>
          <w:color w:val="000000"/>
          <w:sz w:val="20"/>
          <w:szCs w:val="20"/>
        </w:rPr>
      </w:pPr>
      <w:r w:rsidRPr="002D44AB">
        <w:rPr>
          <w:rFonts w:cstheme="minorHAnsi"/>
          <w:b/>
          <w:color w:val="000000"/>
          <w:sz w:val="20"/>
          <w:szCs w:val="20"/>
        </w:rPr>
        <w:t>On commence par une mesure tous les 1 </w:t>
      </w:r>
      <w:proofErr w:type="spellStart"/>
      <w:r w:rsidRPr="002D44AB">
        <w:rPr>
          <w:rFonts w:cstheme="minorHAnsi"/>
          <w:b/>
          <w:color w:val="000000"/>
          <w:sz w:val="20"/>
          <w:szCs w:val="20"/>
        </w:rPr>
        <w:t>mL</w:t>
      </w:r>
      <w:proofErr w:type="spellEnd"/>
    </w:p>
    <w:p w14:paraId="20BC27C6" w14:textId="6EA2C581" w:rsidR="0022318C" w:rsidRPr="002D44AB" w:rsidRDefault="0022318C" w:rsidP="0022318C">
      <w:pPr>
        <w:tabs>
          <w:tab w:val="left" w:pos="360"/>
        </w:tabs>
        <w:spacing w:after="0" w:line="240" w:lineRule="auto"/>
        <w:jc w:val="center"/>
        <w:rPr>
          <w:rFonts w:cstheme="minorHAnsi"/>
          <w:b/>
          <w:color w:val="000000"/>
          <w:sz w:val="20"/>
          <w:szCs w:val="20"/>
        </w:rPr>
      </w:pPr>
      <w:r>
        <w:rPr>
          <w:rFonts w:cstheme="minorHAnsi"/>
          <w:b/>
          <w:color w:val="000000"/>
          <w:sz w:val="20"/>
          <w:szCs w:val="20"/>
        </w:rPr>
        <w:t>p</w:t>
      </w:r>
      <w:r w:rsidRPr="002D44AB">
        <w:rPr>
          <w:rFonts w:cstheme="minorHAnsi"/>
          <w:b/>
          <w:color w:val="000000"/>
          <w:sz w:val="20"/>
          <w:szCs w:val="20"/>
        </w:rPr>
        <w:t>uis</w:t>
      </w:r>
      <w:r>
        <w:rPr>
          <w:rFonts w:cstheme="minorHAnsi"/>
          <w:b/>
          <w:color w:val="000000"/>
          <w:sz w:val="20"/>
          <w:szCs w:val="20"/>
        </w:rPr>
        <w:t xml:space="preserve"> lorsque le pH varie brusquement</w:t>
      </w:r>
      <w:r w:rsidRPr="002D44AB">
        <w:rPr>
          <w:rFonts w:cstheme="minorHAnsi"/>
          <w:b/>
          <w:color w:val="000000"/>
          <w:sz w:val="20"/>
          <w:szCs w:val="20"/>
        </w:rPr>
        <w:t xml:space="preserve"> (à partir de </w:t>
      </w:r>
      <w:r>
        <w:rPr>
          <w:rFonts w:cstheme="minorHAnsi"/>
          <w:b/>
          <w:color w:val="000000"/>
          <w:sz w:val="20"/>
          <w:szCs w:val="20"/>
        </w:rPr>
        <w:t>10</w:t>
      </w:r>
      <w:r w:rsidRPr="002D44AB">
        <w:rPr>
          <w:rFonts w:cstheme="minorHAnsi"/>
          <w:b/>
          <w:color w:val="000000"/>
          <w:sz w:val="20"/>
          <w:szCs w:val="20"/>
        </w:rPr>
        <w:t> </w:t>
      </w:r>
      <w:proofErr w:type="spellStart"/>
      <w:r w:rsidRPr="002D44AB">
        <w:rPr>
          <w:rFonts w:cstheme="minorHAnsi"/>
          <w:b/>
          <w:color w:val="000000"/>
          <w:sz w:val="20"/>
          <w:szCs w:val="20"/>
        </w:rPr>
        <w:t>mL</w:t>
      </w:r>
      <w:proofErr w:type="spellEnd"/>
      <w:r w:rsidRPr="002D44AB">
        <w:rPr>
          <w:rFonts w:cstheme="minorHAnsi"/>
          <w:b/>
          <w:color w:val="000000"/>
          <w:sz w:val="20"/>
          <w:szCs w:val="20"/>
        </w:rPr>
        <w:t xml:space="preserve"> environ) on passe à une mesure tous les 0,5 </w:t>
      </w:r>
      <w:proofErr w:type="spellStart"/>
      <w:r w:rsidRPr="002D44AB">
        <w:rPr>
          <w:rFonts w:cstheme="minorHAnsi"/>
          <w:b/>
          <w:color w:val="000000"/>
          <w:sz w:val="20"/>
          <w:szCs w:val="20"/>
        </w:rPr>
        <w:t>mL</w:t>
      </w:r>
      <w:proofErr w:type="spellEnd"/>
      <w:r w:rsidRPr="002D44AB">
        <w:rPr>
          <w:rFonts w:cstheme="minorHAnsi"/>
          <w:b/>
          <w:color w:val="000000"/>
          <w:sz w:val="20"/>
          <w:szCs w:val="20"/>
        </w:rPr>
        <w:t>, voire tous les 0,2 </w:t>
      </w:r>
      <w:proofErr w:type="spellStart"/>
      <w:r w:rsidRPr="002D44AB">
        <w:rPr>
          <w:rFonts w:cstheme="minorHAnsi"/>
          <w:b/>
          <w:color w:val="000000"/>
          <w:sz w:val="20"/>
          <w:szCs w:val="20"/>
        </w:rPr>
        <w:t>mL</w:t>
      </w:r>
      <w:proofErr w:type="spellEnd"/>
      <w:r w:rsidRPr="002D44AB">
        <w:rPr>
          <w:rFonts w:cstheme="minorHAnsi"/>
          <w:b/>
          <w:color w:val="000000"/>
          <w:sz w:val="20"/>
          <w:szCs w:val="20"/>
        </w:rPr>
        <w:t>.</w:t>
      </w:r>
    </w:p>
    <w:p w14:paraId="5EAE6D25" w14:textId="77777777" w:rsidR="002D44AB" w:rsidRPr="002D44AB" w:rsidRDefault="002D44AB" w:rsidP="002D44AB">
      <w:pPr>
        <w:pStyle w:val="Paragraphedeliste"/>
        <w:spacing w:after="0" w:line="240" w:lineRule="auto"/>
        <w:jc w:val="both"/>
        <w:rPr>
          <w:rFonts w:cstheme="minorHAnsi"/>
          <w:bCs/>
          <w:sz w:val="20"/>
          <w:szCs w:val="20"/>
        </w:rPr>
      </w:pPr>
    </w:p>
    <w:p w14:paraId="649E0C97" w14:textId="77777777" w:rsidR="002D44AB" w:rsidRPr="002D44AB" w:rsidRDefault="002D44AB" w:rsidP="002D44AB">
      <w:pPr>
        <w:pStyle w:val="Paragraphedeliste"/>
        <w:spacing w:after="0" w:line="240" w:lineRule="auto"/>
        <w:ind w:left="0" w:right="-24"/>
        <w:jc w:val="both"/>
        <w:rPr>
          <w:rFonts w:cstheme="minorHAnsi"/>
          <w:bCs/>
          <w:sz w:val="20"/>
          <w:szCs w:val="20"/>
        </w:rPr>
      </w:pPr>
      <w:r w:rsidRPr="002D44AB">
        <w:rPr>
          <w:noProof/>
          <w:sz w:val="20"/>
          <w:szCs w:val="20"/>
          <w:lang w:eastAsia="fr-FR"/>
        </w:rPr>
        <mc:AlternateContent>
          <mc:Choice Requires="wps">
            <w:drawing>
              <wp:inline distT="0" distB="0" distL="0" distR="0" wp14:anchorId="7561FD74" wp14:editId="4B380B3C">
                <wp:extent cx="6687879" cy="847725"/>
                <wp:effectExtent l="0" t="0" r="17780" b="28575"/>
                <wp:docPr id="244" name="Zone de texte 244"/>
                <wp:cNvGraphicFramePr/>
                <a:graphic xmlns:a="http://schemas.openxmlformats.org/drawingml/2006/main">
                  <a:graphicData uri="http://schemas.microsoft.com/office/word/2010/wordprocessingShape">
                    <wps:wsp>
                      <wps:cNvSpPr txBox="1"/>
                      <wps:spPr>
                        <a:xfrm>
                          <a:off x="0" y="0"/>
                          <a:ext cx="6687879" cy="84772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8B9407F" w14:textId="43428FD0" w:rsidR="002D44AB" w:rsidRPr="00351482" w:rsidRDefault="002D44AB" w:rsidP="00A01A0B">
                            <w:pPr>
                              <w:spacing w:before="60" w:after="120"/>
                              <w:jc w:val="center"/>
                              <w:rPr>
                                <w:rFonts w:cstheme="minorHAnsi"/>
                                <w:b/>
                                <w:color w:val="595959" w:themeColor="text1" w:themeTint="A6"/>
                              </w:rPr>
                            </w:pPr>
                            <w:r w:rsidRPr="00351482">
                              <w:rPr>
                                <w:rFonts w:cstheme="minorHAnsi"/>
                                <w:b/>
                                <w:color w:val="595959" w:themeColor="text1" w:themeTint="A6"/>
                              </w:rPr>
                              <w:t xml:space="preserve">Détermination de l’équivalence lors d’un titrage pH-métrique </w:t>
                            </w:r>
                            <w:r w:rsidR="00A01A0B">
                              <w:rPr>
                                <w:rFonts w:cstheme="minorHAnsi"/>
                                <w:b/>
                                <w:color w:val="595959" w:themeColor="text1" w:themeTint="A6"/>
                              </w:rPr>
                              <w:t xml:space="preserve">par la méthode des tangentes </w:t>
                            </w:r>
                            <w:r w:rsidRPr="00351482">
                              <w:rPr>
                                <w:rFonts w:cstheme="minorHAnsi"/>
                                <w:b/>
                                <w:color w:val="595959" w:themeColor="text1" w:themeTint="A6"/>
                              </w:rPr>
                              <w:t xml:space="preserve">avec </w:t>
                            </w:r>
                            <w:proofErr w:type="spellStart"/>
                            <w:r w:rsidRPr="00351482">
                              <w:rPr>
                                <w:rFonts w:cstheme="minorHAnsi"/>
                                <w:b/>
                                <w:color w:val="595959" w:themeColor="text1" w:themeTint="A6"/>
                              </w:rPr>
                              <w:t>Latispro</w:t>
                            </w:r>
                            <w:proofErr w:type="spellEnd"/>
                          </w:p>
                          <w:p w14:paraId="1818139C" w14:textId="77777777" w:rsidR="002D44AB" w:rsidRPr="002D44AB" w:rsidRDefault="002D44AB" w:rsidP="002D44AB">
                            <w:pPr>
                              <w:pStyle w:val="Paragraphedeliste"/>
                              <w:widowControl w:val="0"/>
                              <w:numPr>
                                <w:ilvl w:val="0"/>
                                <w:numId w:val="8"/>
                              </w:numPr>
                              <w:tabs>
                                <w:tab w:val="left" w:pos="349"/>
                              </w:tabs>
                              <w:autoSpaceDE w:val="0"/>
                              <w:autoSpaceDN w:val="0"/>
                              <w:adjustRightInd w:val="0"/>
                              <w:spacing w:after="0" w:line="240" w:lineRule="auto"/>
                              <w:ind w:left="426"/>
                              <w:jc w:val="both"/>
                              <w:rPr>
                                <w:rFonts w:cstheme="minorHAnsi"/>
                                <w:color w:val="000000"/>
                                <w:sz w:val="20"/>
                                <w:szCs w:val="20"/>
                              </w:rPr>
                            </w:pPr>
                            <w:r w:rsidRPr="002D44AB">
                              <w:rPr>
                                <w:rFonts w:cstheme="minorHAnsi"/>
                                <w:color w:val="000000"/>
                                <w:sz w:val="20"/>
                                <w:szCs w:val="20"/>
                              </w:rPr>
                              <w:t>Choisir « </w:t>
                            </w:r>
                            <w:r w:rsidRPr="002D44AB">
                              <w:rPr>
                                <w:rFonts w:cstheme="minorHAnsi"/>
                                <w:b/>
                                <w:color w:val="000000"/>
                                <w:sz w:val="20"/>
                                <w:szCs w:val="20"/>
                              </w:rPr>
                              <w:t>Méthode des tangentes </w:t>
                            </w:r>
                            <w:r w:rsidRPr="002D44AB">
                              <w:rPr>
                                <w:rFonts w:cstheme="minorHAnsi"/>
                                <w:color w:val="000000"/>
                                <w:sz w:val="20"/>
                                <w:szCs w:val="20"/>
                              </w:rPr>
                              <w:t>» (accessible par un clic droit), puis passer sur les points de la courbe jusqu’à l’apparition des tangentes.</w:t>
                            </w:r>
                          </w:p>
                          <w:p w14:paraId="6EB4F633" w14:textId="77777777" w:rsidR="002D44AB" w:rsidRPr="002D44AB" w:rsidRDefault="002D44AB" w:rsidP="002D44AB">
                            <w:pPr>
                              <w:pStyle w:val="Paragraphedeliste"/>
                              <w:widowControl w:val="0"/>
                              <w:numPr>
                                <w:ilvl w:val="0"/>
                                <w:numId w:val="8"/>
                              </w:numPr>
                              <w:tabs>
                                <w:tab w:val="left" w:pos="349"/>
                              </w:tabs>
                              <w:autoSpaceDE w:val="0"/>
                              <w:autoSpaceDN w:val="0"/>
                              <w:adjustRightInd w:val="0"/>
                              <w:spacing w:after="0" w:line="240" w:lineRule="auto"/>
                              <w:ind w:left="426"/>
                              <w:jc w:val="both"/>
                              <w:rPr>
                                <w:rFonts w:cstheme="minorHAnsi"/>
                                <w:color w:val="000000"/>
                                <w:sz w:val="20"/>
                                <w:szCs w:val="20"/>
                              </w:rPr>
                            </w:pPr>
                            <w:r w:rsidRPr="002D44AB">
                              <w:rPr>
                                <w:rFonts w:cstheme="minorHAnsi"/>
                                <w:color w:val="000000"/>
                                <w:sz w:val="20"/>
                                <w:szCs w:val="20"/>
                              </w:rPr>
                              <w:t>Lorsque les tangentes apparaissent, cliquer gauche : une fenêtre apparait avec les coordonnées du point d’équivalence.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61FD74" id="_x0000_t202" coordsize="21600,21600" o:spt="202" path="m,l,21600r21600,l21600,xe">
                <v:stroke joinstyle="miter"/>
                <v:path gradientshapeok="t" o:connecttype="rect"/>
              </v:shapetype>
              <v:shape id="Zone de texte 244" o:spid="_x0000_s1026" type="#_x0000_t202" style="width:526.6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" fillcolor="#f2f2f2 [3052]" strokecolor="gray [1629]" strokeweight=".5pt">
                <v:textbox>
                  <w:txbxContent>
                    <w:p w14:paraId="18B9407F" w14:textId="43428FD0" w:rsidR="002D44AB" w:rsidRPr="00351482" w:rsidRDefault="002D44AB" w:rsidP="00A01A0B">
                      <w:pPr>
                        <w:spacing w:before="60" w:after="120"/>
                        <w:jc w:val="center"/>
                        <w:rPr>
                          <w:rFonts w:cstheme="minorHAnsi"/>
                          <w:b/>
                          <w:color w:val="595959" w:themeColor="text1" w:themeTint="A6"/>
                        </w:rPr>
                      </w:pPr>
                      <w:r w:rsidRPr="00351482">
                        <w:rPr>
                          <w:rFonts w:cstheme="minorHAnsi"/>
                          <w:b/>
                          <w:color w:val="595959" w:themeColor="text1" w:themeTint="A6"/>
                        </w:rPr>
                        <w:t xml:space="preserve">Détermination de l’équivalence lors d’un titrage pH-métrique </w:t>
                      </w:r>
                      <w:r w:rsidR="00A01A0B">
                        <w:rPr>
                          <w:rFonts w:cstheme="minorHAnsi"/>
                          <w:b/>
                          <w:color w:val="595959" w:themeColor="text1" w:themeTint="A6"/>
                        </w:rPr>
                        <w:t xml:space="preserve">par la méthode des tangentes </w:t>
                      </w:r>
                      <w:r w:rsidRPr="00351482">
                        <w:rPr>
                          <w:rFonts w:cstheme="minorHAnsi"/>
                          <w:b/>
                          <w:color w:val="595959" w:themeColor="text1" w:themeTint="A6"/>
                        </w:rPr>
                        <w:t xml:space="preserve">avec </w:t>
                      </w:r>
                      <w:proofErr w:type="spellStart"/>
                      <w:r w:rsidRPr="00351482">
                        <w:rPr>
                          <w:rFonts w:cstheme="minorHAnsi"/>
                          <w:b/>
                          <w:color w:val="595959" w:themeColor="text1" w:themeTint="A6"/>
                        </w:rPr>
                        <w:t>Latispro</w:t>
                      </w:r>
                      <w:proofErr w:type="spellEnd"/>
                    </w:p>
                    <w:p w14:paraId="1818139C" w14:textId="77777777" w:rsidR="002D44AB" w:rsidRPr="002D44AB" w:rsidRDefault="002D44AB" w:rsidP="002D44AB">
                      <w:pPr>
                        <w:pStyle w:val="Paragraphedeliste"/>
                        <w:widowControl w:val="0"/>
                        <w:numPr>
                          <w:ilvl w:val="0"/>
                          <w:numId w:val="8"/>
                        </w:numPr>
                        <w:tabs>
                          <w:tab w:val="left" w:pos="349"/>
                        </w:tabs>
                        <w:autoSpaceDE w:val="0"/>
                        <w:autoSpaceDN w:val="0"/>
                        <w:adjustRightInd w:val="0"/>
                        <w:spacing w:after="0" w:line="240" w:lineRule="auto"/>
                        <w:ind w:left="426"/>
                        <w:jc w:val="both"/>
                        <w:rPr>
                          <w:rFonts w:cstheme="minorHAnsi"/>
                          <w:color w:val="000000"/>
                          <w:sz w:val="20"/>
                          <w:szCs w:val="20"/>
                        </w:rPr>
                      </w:pPr>
                      <w:r w:rsidRPr="002D44AB">
                        <w:rPr>
                          <w:rFonts w:cstheme="minorHAnsi"/>
                          <w:color w:val="000000"/>
                          <w:sz w:val="20"/>
                          <w:szCs w:val="20"/>
                        </w:rPr>
                        <w:t>Choisir « </w:t>
                      </w:r>
                      <w:r w:rsidRPr="002D44AB">
                        <w:rPr>
                          <w:rFonts w:cstheme="minorHAnsi"/>
                          <w:b/>
                          <w:color w:val="000000"/>
                          <w:sz w:val="20"/>
                          <w:szCs w:val="20"/>
                        </w:rPr>
                        <w:t>Méthode des tangentes </w:t>
                      </w:r>
                      <w:r w:rsidRPr="002D44AB">
                        <w:rPr>
                          <w:rFonts w:cstheme="minorHAnsi"/>
                          <w:color w:val="000000"/>
                          <w:sz w:val="20"/>
                          <w:szCs w:val="20"/>
                        </w:rPr>
                        <w:t>» (accessible par un clic droit), puis passer sur les points de la courbe jusqu’à l’apparition des tangentes.</w:t>
                      </w:r>
                    </w:p>
                    <w:p w14:paraId="6EB4F633" w14:textId="77777777" w:rsidR="002D44AB" w:rsidRPr="002D44AB" w:rsidRDefault="002D44AB" w:rsidP="002D44AB">
                      <w:pPr>
                        <w:pStyle w:val="Paragraphedeliste"/>
                        <w:widowControl w:val="0"/>
                        <w:numPr>
                          <w:ilvl w:val="0"/>
                          <w:numId w:val="8"/>
                        </w:numPr>
                        <w:tabs>
                          <w:tab w:val="left" w:pos="349"/>
                        </w:tabs>
                        <w:autoSpaceDE w:val="0"/>
                        <w:autoSpaceDN w:val="0"/>
                        <w:adjustRightInd w:val="0"/>
                        <w:spacing w:after="0" w:line="240" w:lineRule="auto"/>
                        <w:ind w:left="426"/>
                        <w:jc w:val="both"/>
                        <w:rPr>
                          <w:rFonts w:cstheme="minorHAnsi"/>
                          <w:color w:val="000000"/>
                          <w:sz w:val="20"/>
                          <w:szCs w:val="20"/>
                        </w:rPr>
                      </w:pPr>
                      <w:r w:rsidRPr="002D44AB">
                        <w:rPr>
                          <w:rFonts w:cstheme="minorHAnsi"/>
                          <w:color w:val="000000"/>
                          <w:sz w:val="20"/>
                          <w:szCs w:val="20"/>
                        </w:rPr>
                        <w:t>Lorsque les tangentes apparaissent, cliquer gauche : une fenêtre apparait avec les coordonnées du point d’équivalence.</w:t>
                      </w:r>
                    </w:p>
                  </w:txbxContent>
                </v:textbox>
                <w10:anchorlock/>
              </v:shape>
            </w:pict>
          </mc:Fallback>
        </mc:AlternateContent>
      </w:r>
    </w:p>
    <w:p w14:paraId="1E55E921" w14:textId="77777777" w:rsidR="002D44AB" w:rsidRPr="002D44AB" w:rsidRDefault="002D44AB" w:rsidP="002D44AB">
      <w:pPr>
        <w:pStyle w:val="Paragraphedeliste"/>
        <w:spacing w:after="0" w:line="240" w:lineRule="auto"/>
        <w:jc w:val="both"/>
        <w:rPr>
          <w:rFonts w:cstheme="minorHAnsi"/>
          <w:bCs/>
          <w:sz w:val="20"/>
          <w:szCs w:val="20"/>
        </w:rPr>
      </w:pPr>
    </w:p>
    <w:p w14:paraId="273349BD" w14:textId="7B03D062" w:rsidR="002D44AB" w:rsidRPr="002D44AB" w:rsidRDefault="002D44AB" w:rsidP="007E323F">
      <w:pPr>
        <w:pStyle w:val="Paragraphedeliste"/>
        <w:numPr>
          <w:ilvl w:val="0"/>
          <w:numId w:val="11"/>
        </w:numPr>
        <w:tabs>
          <w:tab w:val="left" w:pos="426"/>
        </w:tabs>
        <w:spacing w:after="0" w:line="240" w:lineRule="auto"/>
        <w:ind w:left="426"/>
        <w:jc w:val="both"/>
        <w:rPr>
          <w:rFonts w:cstheme="minorHAnsi"/>
          <w:sz w:val="20"/>
          <w:szCs w:val="20"/>
        </w:rPr>
      </w:pPr>
      <w:r w:rsidRPr="009A1B0F">
        <w:rPr>
          <w:rFonts w:cstheme="minorHAnsi"/>
          <w:b/>
          <w:sz w:val="20"/>
          <w:szCs w:val="20"/>
        </w:rPr>
        <w:t>Relever</w:t>
      </w:r>
      <w:r w:rsidRPr="002D44AB">
        <w:rPr>
          <w:rFonts w:cstheme="minorHAnsi"/>
          <w:bCs/>
          <w:sz w:val="20"/>
          <w:szCs w:val="20"/>
        </w:rPr>
        <w:t xml:space="preserve"> les valeurs de</w:t>
      </w:r>
      <w:r w:rsidRPr="002D44AB">
        <w:rPr>
          <w:rFonts w:cstheme="minorHAnsi"/>
          <w:sz w:val="20"/>
          <w:szCs w:val="20"/>
        </w:rPr>
        <w:t xml:space="preserve"> </w:t>
      </w:r>
      <m:oMath>
        <m:sSub>
          <m:sSubPr>
            <m:ctrlPr>
              <w:rPr>
                <w:rFonts w:ascii="Cambria Math" w:hAnsi="Cambria Math" w:cstheme="minorHAnsi"/>
                <w:sz w:val="20"/>
                <w:szCs w:val="20"/>
              </w:rPr>
            </m:ctrlPr>
          </m:sSubPr>
          <m:e>
            <m:r>
              <w:rPr>
                <w:rFonts w:ascii="Cambria Math" w:hAnsi="Cambria Math" w:cstheme="minorHAnsi"/>
                <w:sz w:val="20"/>
                <w:szCs w:val="20"/>
              </w:rPr>
              <m:t>V</m:t>
            </m:r>
          </m:e>
          <m:sub>
            <m:r>
              <w:rPr>
                <w:rFonts w:ascii="Cambria Math" w:hAnsi="Cambria Math" w:cstheme="minorHAnsi"/>
                <w:sz w:val="20"/>
                <w:szCs w:val="20"/>
              </w:rPr>
              <m:t>eq</m:t>
            </m:r>
          </m:sub>
        </m:sSub>
      </m:oMath>
      <w:r w:rsidRPr="002D44AB">
        <w:rPr>
          <w:rFonts w:cstheme="minorHAnsi"/>
          <w:bCs/>
          <w:sz w:val="20"/>
          <w:szCs w:val="20"/>
        </w:rPr>
        <w:t xml:space="preserve"> et </w:t>
      </w:r>
      <m:oMath>
        <m:sSub>
          <m:sSubPr>
            <m:ctrlPr>
              <w:rPr>
                <w:rFonts w:ascii="Cambria Math" w:hAnsi="Cambria Math" w:cstheme="minorHAnsi"/>
                <w:sz w:val="20"/>
                <w:szCs w:val="20"/>
              </w:rPr>
            </m:ctrlPr>
          </m:sSubPr>
          <m:e>
            <m:r>
              <w:rPr>
                <w:rFonts w:ascii="Cambria Math" w:hAnsi="Cambria Math" w:cstheme="minorHAnsi"/>
                <w:sz w:val="20"/>
                <w:szCs w:val="20"/>
              </w:rPr>
              <m:t>pH</m:t>
            </m:r>
          </m:e>
          <m:sub>
            <m:r>
              <w:rPr>
                <w:rFonts w:ascii="Cambria Math" w:hAnsi="Cambria Math" w:cstheme="minorHAnsi"/>
                <w:sz w:val="20"/>
                <w:szCs w:val="20"/>
              </w:rPr>
              <m:t>eq</m:t>
            </m:r>
          </m:sub>
        </m:sSub>
      </m:oMath>
      <w:r w:rsidRPr="002D44AB">
        <w:rPr>
          <w:rFonts w:cstheme="minorHAnsi"/>
          <w:bCs/>
          <w:sz w:val="20"/>
          <w:szCs w:val="20"/>
        </w:rPr>
        <w:t xml:space="preserve"> sans oublier l’unité et en conservant un nombre </w:t>
      </w:r>
      <w:r w:rsidR="002236F3">
        <w:rPr>
          <w:rFonts w:cstheme="minorHAnsi"/>
          <w:bCs/>
          <w:sz w:val="20"/>
          <w:szCs w:val="20"/>
        </w:rPr>
        <w:t>adapté</w:t>
      </w:r>
      <w:r w:rsidRPr="002D44AB">
        <w:rPr>
          <w:rFonts w:cstheme="minorHAnsi"/>
          <w:bCs/>
          <w:sz w:val="20"/>
          <w:szCs w:val="20"/>
        </w:rPr>
        <w:t xml:space="preserve"> de chiffres significatifs.</w:t>
      </w:r>
    </w:p>
    <w:p w14:paraId="09132580" w14:textId="2452CFB9" w:rsidR="002D44AB" w:rsidRPr="002D44AB" w:rsidRDefault="002D44AB" w:rsidP="007E323F">
      <w:pPr>
        <w:pStyle w:val="Paragraphedeliste"/>
        <w:numPr>
          <w:ilvl w:val="0"/>
          <w:numId w:val="11"/>
        </w:numPr>
        <w:tabs>
          <w:tab w:val="left" w:pos="426"/>
        </w:tabs>
        <w:spacing w:after="0" w:line="240" w:lineRule="auto"/>
        <w:ind w:left="426"/>
        <w:jc w:val="both"/>
        <w:rPr>
          <w:rFonts w:cstheme="minorHAnsi"/>
          <w:sz w:val="20"/>
          <w:szCs w:val="20"/>
        </w:rPr>
      </w:pPr>
      <w:r w:rsidRPr="002D44AB">
        <w:rPr>
          <w:rFonts w:cstheme="minorHAnsi"/>
          <w:sz w:val="20"/>
          <w:szCs w:val="20"/>
        </w:rPr>
        <w:t xml:space="preserve">A l’aide de la </w:t>
      </w:r>
      <w:r w:rsidR="00A01A0B">
        <w:rPr>
          <w:rFonts w:cstheme="minorHAnsi"/>
          <w:sz w:val="20"/>
          <w:szCs w:val="20"/>
        </w:rPr>
        <w:t>question 6 de l’activité</w:t>
      </w:r>
      <w:r w:rsidR="002236F3">
        <w:rPr>
          <w:rFonts w:cstheme="minorHAnsi"/>
          <w:sz w:val="20"/>
          <w:szCs w:val="20"/>
        </w:rPr>
        <w:t> 4</w:t>
      </w:r>
      <w:r w:rsidRPr="002D44AB">
        <w:rPr>
          <w:rFonts w:cstheme="minorHAnsi"/>
          <w:sz w:val="20"/>
          <w:szCs w:val="20"/>
        </w:rPr>
        <w:t xml:space="preserve">, </w:t>
      </w:r>
      <w:r w:rsidRPr="009A1B0F">
        <w:rPr>
          <w:rFonts w:cstheme="minorHAnsi"/>
          <w:b/>
          <w:bCs/>
          <w:sz w:val="20"/>
          <w:szCs w:val="20"/>
        </w:rPr>
        <w:t>déterminer</w:t>
      </w:r>
      <w:r w:rsidRPr="002D44AB">
        <w:rPr>
          <w:rFonts w:cstheme="minorHAnsi"/>
          <w:sz w:val="20"/>
          <w:szCs w:val="20"/>
        </w:rPr>
        <w:t xml:space="preserve"> la valeur de </w:t>
      </w:r>
      <m:oMath>
        <m:sSub>
          <m:sSubPr>
            <m:ctrlPr>
              <w:rPr>
                <w:rFonts w:ascii="Cambria Math" w:hAnsi="Cambria Math" w:cstheme="minorHAnsi"/>
                <w:sz w:val="20"/>
                <w:szCs w:val="20"/>
              </w:rPr>
            </m:ctrlPr>
          </m:sSubPr>
          <m:e>
            <m:r>
              <w:rPr>
                <w:rFonts w:ascii="Cambria Math" w:hAnsi="Cambria Math" w:cstheme="minorHAnsi"/>
                <w:sz w:val="20"/>
                <w:szCs w:val="20"/>
              </w:rPr>
              <m:t>c</m:t>
            </m:r>
          </m:e>
          <m:sub>
            <m:r>
              <w:rPr>
                <w:rFonts w:ascii="Cambria Math" w:hAnsi="Cambria Math" w:cstheme="minorHAnsi"/>
                <w:sz w:val="20"/>
                <w:szCs w:val="20"/>
              </w:rPr>
              <m:t>B</m:t>
            </m:r>
          </m:sub>
        </m:sSub>
      </m:oMath>
      <w:r w:rsidRPr="002D44AB">
        <w:rPr>
          <w:rFonts w:cstheme="minorHAnsi"/>
          <w:sz w:val="20"/>
          <w:szCs w:val="20"/>
        </w:rPr>
        <w:t>.</w:t>
      </w:r>
    </w:p>
    <w:p w14:paraId="3E924CFB" w14:textId="68FD4746" w:rsidR="002D44AB" w:rsidRDefault="00653377" w:rsidP="007E323F">
      <w:pPr>
        <w:pStyle w:val="Paragraphedeliste"/>
        <w:numPr>
          <w:ilvl w:val="0"/>
          <w:numId w:val="11"/>
        </w:numPr>
        <w:tabs>
          <w:tab w:val="left" w:pos="426"/>
        </w:tabs>
        <w:spacing w:after="0" w:line="240" w:lineRule="auto"/>
        <w:ind w:left="426"/>
        <w:jc w:val="both"/>
        <w:rPr>
          <w:rFonts w:cstheme="minorHAnsi"/>
          <w:sz w:val="20"/>
          <w:szCs w:val="20"/>
        </w:rPr>
      </w:pPr>
      <w:r>
        <w:rPr>
          <w:rFonts w:cstheme="minorHAnsi"/>
          <w:sz w:val="20"/>
          <w:szCs w:val="20"/>
        </w:rPr>
        <w:t>Sachant que l</w:t>
      </w:r>
      <w:r w:rsidR="00A01A0B">
        <w:rPr>
          <w:rFonts w:cstheme="minorHAnsi"/>
          <w:sz w:val="20"/>
          <w:szCs w:val="20"/>
        </w:rPr>
        <w:t xml:space="preserve">a solution titrée </w:t>
      </w:r>
      <w:r>
        <w:rPr>
          <w:rFonts w:cstheme="minorHAnsi"/>
          <w:sz w:val="20"/>
          <w:szCs w:val="20"/>
        </w:rPr>
        <w:t xml:space="preserve">résulte d’une </w:t>
      </w:r>
      <w:r w:rsidR="00A01A0B">
        <w:rPr>
          <w:rFonts w:cstheme="minorHAnsi"/>
          <w:sz w:val="20"/>
          <w:szCs w:val="20"/>
        </w:rPr>
        <w:t>dilution par 20 d</w:t>
      </w:r>
      <w:r>
        <w:rPr>
          <w:rFonts w:cstheme="minorHAnsi"/>
          <w:sz w:val="20"/>
          <w:szCs w:val="20"/>
        </w:rPr>
        <w:t xml:space="preserve">e la solution de </w:t>
      </w:r>
      <w:proofErr w:type="spellStart"/>
      <w:r>
        <w:rPr>
          <w:rFonts w:cstheme="minorHAnsi"/>
          <w:sz w:val="20"/>
          <w:szCs w:val="20"/>
        </w:rPr>
        <w:t>destop</w:t>
      </w:r>
      <w:proofErr w:type="spellEnd"/>
      <w:r>
        <w:rPr>
          <w:rFonts w:cstheme="minorHAnsi"/>
          <w:sz w:val="20"/>
          <w:szCs w:val="20"/>
        </w:rPr>
        <w:t xml:space="preserve">, </w:t>
      </w:r>
      <w:r w:rsidR="002D44AB" w:rsidRPr="009A1B0F">
        <w:rPr>
          <w:rFonts w:cstheme="minorHAnsi"/>
          <w:b/>
          <w:bCs/>
          <w:sz w:val="20"/>
          <w:szCs w:val="20"/>
        </w:rPr>
        <w:t>déterminer</w:t>
      </w:r>
      <w:r w:rsidR="002D44AB" w:rsidRPr="002D44AB">
        <w:rPr>
          <w:rFonts w:cstheme="minorHAnsi"/>
          <w:sz w:val="20"/>
          <w:szCs w:val="20"/>
        </w:rPr>
        <w:t xml:space="preserve"> la valeur de </w:t>
      </w:r>
      <m:oMath>
        <m:sSub>
          <m:sSubPr>
            <m:ctrlPr>
              <w:rPr>
                <w:rFonts w:ascii="Cambria Math" w:hAnsi="Cambria Math" w:cstheme="minorHAnsi"/>
                <w:sz w:val="20"/>
                <w:szCs w:val="20"/>
              </w:rPr>
            </m:ctrlPr>
          </m:sSubPr>
          <m:e>
            <m:r>
              <w:rPr>
                <w:rFonts w:ascii="Cambria Math" w:hAnsi="Cambria Math" w:cstheme="minorHAnsi"/>
                <w:sz w:val="20"/>
                <w:szCs w:val="20"/>
              </w:rPr>
              <m:t>c</m:t>
            </m:r>
          </m:e>
          <m:sub>
            <m:r>
              <w:rPr>
                <w:rFonts w:ascii="Cambria Math" w:hAnsi="Cambria Math" w:cstheme="minorHAnsi"/>
                <w:sz w:val="20"/>
                <w:szCs w:val="20"/>
              </w:rPr>
              <m:t>destop</m:t>
            </m:r>
          </m:sub>
        </m:sSub>
      </m:oMath>
      <w:r w:rsidR="007E323F">
        <w:rPr>
          <w:rFonts w:cstheme="minorHAnsi"/>
          <w:sz w:val="20"/>
          <w:szCs w:val="20"/>
        </w:rPr>
        <w:t>.</w:t>
      </w:r>
    </w:p>
    <w:p w14:paraId="56B5FF03" w14:textId="77777777" w:rsidR="00B15EDD" w:rsidRDefault="00B15EDD" w:rsidP="00B15EDD">
      <w:pPr>
        <w:pStyle w:val="Paragraphedeliste"/>
        <w:tabs>
          <w:tab w:val="left" w:pos="426"/>
        </w:tabs>
        <w:spacing w:after="0" w:line="240" w:lineRule="auto"/>
        <w:ind w:left="426"/>
        <w:jc w:val="both"/>
        <w:rPr>
          <w:rFonts w:cstheme="minorHAnsi"/>
          <w:sz w:val="20"/>
          <w:szCs w:val="20"/>
        </w:rPr>
      </w:pPr>
    </w:p>
    <w:p w14:paraId="22B4B6BE" w14:textId="77777777" w:rsidR="008D4E15" w:rsidRDefault="008D4E15" w:rsidP="00B15EDD">
      <w:pPr>
        <w:pStyle w:val="Paragraphedeliste"/>
        <w:tabs>
          <w:tab w:val="left" w:pos="426"/>
        </w:tabs>
        <w:spacing w:after="0" w:line="240" w:lineRule="auto"/>
        <w:ind w:left="426"/>
        <w:jc w:val="both"/>
        <w:rPr>
          <w:rFonts w:cstheme="minorHAnsi"/>
          <w:sz w:val="20"/>
          <w:szCs w:val="20"/>
        </w:rPr>
      </w:pPr>
    </w:p>
    <w:p w14:paraId="0DFCD2B6" w14:textId="77777777" w:rsidR="008D4E15" w:rsidRPr="002D44AB" w:rsidRDefault="008D4E15" w:rsidP="00B15EDD">
      <w:pPr>
        <w:pStyle w:val="Paragraphedeliste"/>
        <w:tabs>
          <w:tab w:val="left" w:pos="426"/>
        </w:tabs>
        <w:spacing w:after="0" w:line="240" w:lineRule="auto"/>
        <w:ind w:left="426"/>
        <w:jc w:val="both"/>
        <w:rPr>
          <w:rFonts w:cstheme="minorHAnsi"/>
          <w:sz w:val="20"/>
          <w:szCs w:val="20"/>
        </w:rPr>
      </w:pPr>
    </w:p>
    <w:p w14:paraId="4EF92E83" w14:textId="3E4411E0" w:rsidR="002D44AB" w:rsidRPr="00091EF1" w:rsidRDefault="002D44AB" w:rsidP="00091EF1">
      <w:pPr>
        <w:pStyle w:val="Paragraphedeliste"/>
        <w:numPr>
          <w:ilvl w:val="0"/>
          <w:numId w:val="17"/>
        </w:numPr>
        <w:ind w:left="426"/>
        <w:rPr>
          <w:b/>
          <w:bCs/>
          <w:sz w:val="32"/>
          <w:szCs w:val="32"/>
        </w:rPr>
      </w:pPr>
      <w:r w:rsidRPr="00091EF1">
        <w:rPr>
          <w:b/>
          <w:bCs/>
        </w:rPr>
        <w:t xml:space="preserve">Activité 6 : Titrage d’une solution de </w:t>
      </w:r>
      <w:proofErr w:type="spellStart"/>
      <w:r w:rsidRPr="00091EF1">
        <w:rPr>
          <w:b/>
          <w:bCs/>
        </w:rPr>
        <w:t>destop</w:t>
      </w:r>
      <w:proofErr w:type="spellEnd"/>
      <w:r w:rsidRPr="00091EF1">
        <w:rPr>
          <w:b/>
          <w:bCs/>
        </w:rPr>
        <w:t xml:space="preserve"> en utilisant un indicateur coloré</w:t>
      </w:r>
    </w:p>
    <w:p w14:paraId="74CDB431" w14:textId="77777777" w:rsidR="002D44AB" w:rsidRDefault="002D44AB" w:rsidP="00FF5D50">
      <w:pPr>
        <w:spacing w:after="0"/>
        <w:jc w:val="center"/>
        <w:rPr>
          <w:rFonts w:cstheme="minorHAnsi"/>
          <w:b/>
        </w:rPr>
      </w:pPr>
      <w:r>
        <w:rPr>
          <w:noProof/>
        </w:rPr>
        <mc:AlternateContent>
          <mc:Choice Requires="wps">
            <w:drawing>
              <wp:inline distT="0" distB="0" distL="0" distR="0" wp14:anchorId="6A553130" wp14:editId="7AB6F2DF">
                <wp:extent cx="6645910" cy="1781175"/>
                <wp:effectExtent l="0" t="0" r="21590" b="28575"/>
                <wp:docPr id="247" name="Zone de texte 247"/>
                <wp:cNvGraphicFramePr/>
                <a:graphic xmlns:a="http://schemas.openxmlformats.org/drawingml/2006/main">
                  <a:graphicData uri="http://schemas.microsoft.com/office/word/2010/wordprocessingShape">
                    <wps:wsp>
                      <wps:cNvSpPr txBox="1"/>
                      <wps:spPr>
                        <a:xfrm>
                          <a:off x="0" y="0"/>
                          <a:ext cx="6645910" cy="1781175"/>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C38349B" w14:textId="54D51C49" w:rsidR="002D44AB" w:rsidRDefault="002D44AB" w:rsidP="00653377">
                            <w:pPr>
                              <w:spacing w:before="60" w:after="120"/>
                              <w:jc w:val="center"/>
                              <w:rPr>
                                <w:rFonts w:cstheme="minorHAnsi"/>
                                <w:b/>
                                <w:color w:val="595959" w:themeColor="text1" w:themeTint="A6"/>
                              </w:rPr>
                            </w:pPr>
                            <w:r w:rsidRPr="00604538">
                              <w:rPr>
                                <w:rFonts w:cstheme="minorHAnsi"/>
                                <w:b/>
                                <w:color w:val="595959" w:themeColor="text1" w:themeTint="A6"/>
                              </w:rPr>
                              <w:t>Zones de virage de quelques indicateurs colorés</w:t>
                            </w:r>
                          </w:p>
                          <w:tbl>
                            <w:tblPr>
                              <w:tblStyle w:val="Grilledutableau"/>
                              <w:tblW w:w="0" w:type="auto"/>
                              <w:tblLook w:val="04A0" w:firstRow="1" w:lastRow="0" w:firstColumn="1" w:lastColumn="0" w:noHBand="0" w:noVBand="1"/>
                            </w:tblPr>
                            <w:tblGrid>
                              <w:gridCol w:w="2122"/>
                              <w:gridCol w:w="2126"/>
                              <w:gridCol w:w="3685"/>
                              <w:gridCol w:w="2225"/>
                            </w:tblGrid>
                            <w:tr w:rsidR="002D44AB" w14:paraId="447709BB" w14:textId="77777777" w:rsidTr="0022318C">
                              <w:tc>
                                <w:tcPr>
                                  <w:tcW w:w="2122" w:type="dxa"/>
                                </w:tcPr>
                                <w:p w14:paraId="0346FBC0" w14:textId="77777777" w:rsidR="002D44AB" w:rsidRPr="0022318C" w:rsidRDefault="002D44AB" w:rsidP="00604538">
                                  <w:pPr>
                                    <w:jc w:val="center"/>
                                    <w:rPr>
                                      <w:rFonts w:asciiTheme="minorHAnsi" w:hAnsiTheme="minorHAnsi" w:cstheme="minorHAnsi"/>
                                      <w:iCs/>
                                    </w:rPr>
                                  </w:pPr>
                                  <w:r w:rsidRPr="0022318C">
                                    <w:rPr>
                                      <w:rFonts w:asciiTheme="minorHAnsi" w:hAnsiTheme="minorHAnsi" w:cstheme="minorHAnsi"/>
                                      <w:iCs/>
                                      <w:sz w:val="22"/>
                                      <w:szCs w:val="22"/>
                                    </w:rPr>
                                    <w:t>Indicateur coloré acido-basique</w:t>
                                  </w:r>
                                </w:p>
                              </w:tc>
                              <w:tc>
                                <w:tcPr>
                                  <w:tcW w:w="2126" w:type="dxa"/>
                                </w:tcPr>
                                <w:p w14:paraId="0822117B" w14:textId="77777777" w:rsidR="0022318C" w:rsidRDefault="002D44AB" w:rsidP="00604538">
                                  <w:pPr>
                                    <w:jc w:val="center"/>
                                    <w:rPr>
                                      <w:rFonts w:asciiTheme="minorHAnsi" w:hAnsiTheme="minorHAnsi" w:cstheme="minorHAnsi"/>
                                      <w:iCs/>
                                      <w:sz w:val="22"/>
                                      <w:szCs w:val="22"/>
                                    </w:rPr>
                                  </w:pPr>
                                  <w:r>
                                    <w:rPr>
                                      <w:rFonts w:asciiTheme="minorHAnsi" w:hAnsiTheme="minorHAnsi" w:cstheme="minorHAnsi"/>
                                      <w:iCs/>
                                      <w:sz w:val="22"/>
                                      <w:szCs w:val="22"/>
                                    </w:rPr>
                                    <w:t>Couleur de</w:t>
                                  </w:r>
                                </w:p>
                                <w:p w14:paraId="55349545" w14:textId="7D42266D" w:rsidR="002D44AB" w:rsidRPr="004B2933" w:rsidRDefault="002D44AB" w:rsidP="00604538">
                                  <w:pPr>
                                    <w:jc w:val="center"/>
                                    <w:rPr>
                                      <w:rFonts w:asciiTheme="minorHAnsi" w:hAnsiTheme="minorHAnsi" w:cstheme="minorHAnsi"/>
                                      <w:b/>
                                      <w:bCs/>
                                      <w:iCs/>
                                      <w:sz w:val="22"/>
                                      <w:szCs w:val="22"/>
                                    </w:rPr>
                                  </w:pPr>
                                  <w:r>
                                    <w:rPr>
                                      <w:rFonts w:asciiTheme="minorHAnsi" w:hAnsiTheme="minorHAnsi" w:cstheme="minorHAnsi"/>
                                      <w:iCs/>
                                      <w:sz w:val="22"/>
                                      <w:szCs w:val="22"/>
                                    </w:rPr>
                                    <w:t>la f</w:t>
                                  </w:r>
                                  <w:r w:rsidRPr="004B2933">
                                    <w:rPr>
                                      <w:rFonts w:asciiTheme="minorHAnsi" w:hAnsiTheme="minorHAnsi" w:cstheme="minorHAnsi"/>
                                      <w:iCs/>
                                      <w:sz w:val="22"/>
                                      <w:szCs w:val="22"/>
                                    </w:rPr>
                                    <w:t>orme acide</w:t>
                                  </w:r>
                                  <w:r>
                                    <w:rPr>
                                      <w:rFonts w:asciiTheme="minorHAnsi" w:hAnsiTheme="minorHAnsi" w:cstheme="minorHAnsi"/>
                                      <w:iCs/>
                                      <w:sz w:val="22"/>
                                      <w:szCs w:val="22"/>
                                    </w:rPr>
                                    <w:t xml:space="preserve"> </w:t>
                                  </w:r>
                                  <w:proofErr w:type="spellStart"/>
                                  <w:r w:rsidRPr="004B2933">
                                    <w:rPr>
                                      <w:rFonts w:asciiTheme="minorHAnsi" w:hAnsiTheme="minorHAnsi" w:cstheme="minorHAnsi"/>
                                      <w:b/>
                                      <w:bCs/>
                                      <w:iCs/>
                                      <w:sz w:val="22"/>
                                      <w:szCs w:val="22"/>
                                    </w:rPr>
                                    <w:t>IndH</w:t>
                                  </w:r>
                                  <w:proofErr w:type="spellEnd"/>
                                  <w:r w:rsidRPr="004B2933">
                                    <w:rPr>
                                      <w:rFonts w:asciiTheme="minorHAnsi" w:hAnsiTheme="minorHAnsi" w:cstheme="minorHAnsi"/>
                                      <w:iCs/>
                                      <w:sz w:val="22"/>
                                      <w:szCs w:val="22"/>
                                    </w:rPr>
                                    <w:t xml:space="preserve"> </w:t>
                                  </w:r>
                                </w:p>
                              </w:tc>
                              <w:tc>
                                <w:tcPr>
                                  <w:tcW w:w="3685" w:type="dxa"/>
                                </w:tcPr>
                                <w:p w14:paraId="3862AB91" w14:textId="77777777" w:rsidR="002D44AB" w:rsidRDefault="002D44AB" w:rsidP="00604538">
                                  <w:pPr>
                                    <w:jc w:val="center"/>
                                    <w:rPr>
                                      <w:rFonts w:asciiTheme="minorHAnsi" w:hAnsiTheme="minorHAnsi" w:cstheme="minorHAnsi"/>
                                      <w:iCs/>
                                      <w:sz w:val="22"/>
                                      <w:szCs w:val="22"/>
                                    </w:rPr>
                                  </w:pPr>
                                  <w:r w:rsidRPr="004B2933">
                                    <w:rPr>
                                      <w:rFonts w:asciiTheme="minorHAnsi" w:hAnsiTheme="minorHAnsi" w:cstheme="minorHAnsi"/>
                                      <w:iCs/>
                                      <w:sz w:val="22"/>
                                      <w:szCs w:val="22"/>
                                    </w:rPr>
                                    <w:t>Zone de virage</w:t>
                                  </w:r>
                                </w:p>
                                <w:p w14:paraId="223FB413" w14:textId="77777777" w:rsidR="0022318C" w:rsidRDefault="0022318C" w:rsidP="00604538">
                                  <w:pPr>
                                    <w:jc w:val="center"/>
                                    <w:rPr>
                                      <w:rFonts w:asciiTheme="minorHAnsi" w:hAnsiTheme="minorHAnsi" w:cstheme="minorHAnsi"/>
                                      <w:i/>
                                    </w:rPr>
                                  </w:pPr>
                                  <w:r w:rsidRPr="0022318C">
                                    <w:rPr>
                                      <w:rFonts w:asciiTheme="minorHAnsi" w:hAnsiTheme="minorHAnsi" w:cstheme="minorHAnsi"/>
                                      <w:i/>
                                    </w:rPr>
                                    <w:t>(i</w:t>
                                  </w:r>
                                  <w:r w:rsidRPr="0022318C">
                                    <w:rPr>
                                      <w:rFonts w:asciiTheme="minorHAnsi" w:hAnsiTheme="minorHAnsi" w:cstheme="minorHAnsi"/>
                                      <w:i/>
                                    </w:rPr>
                                    <w:t>ntervalle de</w:t>
                                  </w:r>
                                  <w:r w:rsidRPr="0022318C">
                                    <w:rPr>
                                      <w:rFonts w:asciiTheme="minorHAnsi" w:hAnsiTheme="minorHAnsi" w:cstheme="minorHAnsi"/>
                                      <w:i/>
                                    </w:rPr>
                                    <w:t xml:space="preserve"> </w:t>
                                  </w:r>
                                  <w:r w:rsidRPr="0022318C">
                                    <w:rPr>
                                      <w:rFonts w:asciiTheme="minorHAnsi" w:hAnsiTheme="minorHAnsi" w:cstheme="minorHAnsi"/>
                                      <w:i/>
                                    </w:rPr>
                                    <w:t>pH</w:t>
                                  </w:r>
                                  <w:r w:rsidRPr="0022318C">
                                    <w:rPr>
                                      <w:rFonts w:asciiTheme="minorHAnsi" w:hAnsiTheme="minorHAnsi" w:cstheme="minorHAnsi"/>
                                      <w:i/>
                                    </w:rPr>
                                    <w:t xml:space="preserve"> </w:t>
                                  </w:r>
                                  <w:r w:rsidRPr="0022318C">
                                    <w:rPr>
                                      <w:rFonts w:asciiTheme="minorHAnsi" w:hAnsiTheme="minorHAnsi" w:cstheme="minorHAnsi"/>
                                      <w:i/>
                                    </w:rPr>
                                    <w:t>dans lequel</w:t>
                                  </w:r>
                                </w:p>
                                <w:p w14:paraId="5D4F4B76" w14:textId="16BE6BF1" w:rsidR="0022318C" w:rsidRPr="0022318C" w:rsidRDefault="0022318C" w:rsidP="00604538">
                                  <w:pPr>
                                    <w:jc w:val="center"/>
                                    <w:rPr>
                                      <w:rFonts w:asciiTheme="minorHAnsi" w:hAnsiTheme="minorHAnsi" w:cstheme="minorHAnsi"/>
                                      <w:i/>
                                      <w:sz w:val="22"/>
                                      <w:szCs w:val="22"/>
                                    </w:rPr>
                                  </w:pPr>
                                  <w:r w:rsidRPr="0022318C">
                                    <w:rPr>
                                      <w:rFonts w:asciiTheme="minorHAnsi" w:hAnsiTheme="minorHAnsi" w:cstheme="minorHAnsi"/>
                                      <w:i/>
                                    </w:rPr>
                                    <w:t>l'indicateur change de couleur</w:t>
                                  </w:r>
                                  <w:r w:rsidRPr="0022318C">
                                    <w:rPr>
                                      <w:rFonts w:asciiTheme="minorHAnsi" w:hAnsiTheme="minorHAnsi" w:cstheme="minorHAnsi"/>
                                      <w:i/>
                                    </w:rPr>
                                    <w:t>)</w:t>
                                  </w:r>
                                </w:p>
                              </w:tc>
                              <w:tc>
                                <w:tcPr>
                                  <w:tcW w:w="2225" w:type="dxa"/>
                                </w:tcPr>
                                <w:p w14:paraId="2B447B7D" w14:textId="77777777" w:rsidR="0022318C" w:rsidRDefault="002D44AB" w:rsidP="00604538">
                                  <w:pPr>
                                    <w:jc w:val="center"/>
                                    <w:rPr>
                                      <w:rFonts w:asciiTheme="minorHAnsi" w:hAnsiTheme="minorHAnsi" w:cstheme="minorHAnsi"/>
                                      <w:iCs/>
                                      <w:sz w:val="22"/>
                                      <w:szCs w:val="22"/>
                                    </w:rPr>
                                  </w:pPr>
                                  <w:r>
                                    <w:rPr>
                                      <w:rFonts w:asciiTheme="minorHAnsi" w:hAnsiTheme="minorHAnsi" w:cstheme="minorHAnsi"/>
                                      <w:iCs/>
                                      <w:sz w:val="22"/>
                                      <w:szCs w:val="22"/>
                                    </w:rPr>
                                    <w:t xml:space="preserve">Couleur de </w:t>
                                  </w:r>
                                </w:p>
                                <w:p w14:paraId="460EE514" w14:textId="6DC91064" w:rsidR="002D44AB" w:rsidRPr="004B2933" w:rsidRDefault="002D44AB" w:rsidP="00604538">
                                  <w:pPr>
                                    <w:jc w:val="center"/>
                                    <w:rPr>
                                      <w:rFonts w:asciiTheme="minorHAnsi" w:hAnsiTheme="minorHAnsi" w:cstheme="minorHAnsi"/>
                                      <w:b/>
                                      <w:bCs/>
                                      <w:iCs/>
                                      <w:sz w:val="22"/>
                                      <w:szCs w:val="22"/>
                                    </w:rPr>
                                  </w:pPr>
                                  <w:r>
                                    <w:rPr>
                                      <w:rFonts w:asciiTheme="minorHAnsi" w:hAnsiTheme="minorHAnsi" w:cstheme="minorHAnsi"/>
                                      <w:iCs/>
                                      <w:sz w:val="22"/>
                                      <w:szCs w:val="22"/>
                                    </w:rPr>
                                    <w:t>la f</w:t>
                                  </w:r>
                                  <w:r w:rsidRPr="004B2933">
                                    <w:rPr>
                                      <w:rFonts w:asciiTheme="minorHAnsi" w:hAnsiTheme="minorHAnsi" w:cstheme="minorHAnsi"/>
                                      <w:iCs/>
                                      <w:sz w:val="22"/>
                                      <w:szCs w:val="22"/>
                                    </w:rPr>
                                    <w:t xml:space="preserve">orme basique </w:t>
                                  </w:r>
                                  <w:proofErr w:type="spellStart"/>
                                  <w:r w:rsidRPr="004B2933">
                                    <w:rPr>
                                      <w:rFonts w:asciiTheme="minorHAnsi" w:hAnsiTheme="minorHAnsi" w:cstheme="minorHAnsi"/>
                                      <w:b/>
                                      <w:bCs/>
                                      <w:iCs/>
                                      <w:sz w:val="22"/>
                                      <w:szCs w:val="22"/>
                                    </w:rPr>
                                    <w:t>Ind</w:t>
                                  </w:r>
                                  <w:proofErr w:type="spellEnd"/>
                                  <w:r>
                                    <w:rPr>
                                      <w:rFonts w:asciiTheme="minorHAnsi" w:hAnsiTheme="minorHAnsi" w:cstheme="minorHAnsi"/>
                                      <w:b/>
                                      <w:bCs/>
                                      <w:iCs/>
                                      <w:sz w:val="22"/>
                                      <w:szCs w:val="22"/>
                                    </w:rPr>
                                    <w:t> </w:t>
                                  </w:r>
                                  <w:r w:rsidRPr="004B2933">
                                    <w:rPr>
                                      <w:rFonts w:asciiTheme="minorHAnsi" w:hAnsiTheme="minorHAnsi" w:cstheme="minorHAnsi"/>
                                      <w:b/>
                                      <w:bCs/>
                                      <w:iCs/>
                                      <w:sz w:val="22"/>
                                      <w:szCs w:val="22"/>
                                      <w:vertAlign w:val="superscript"/>
                                    </w:rPr>
                                    <w:t>-</w:t>
                                  </w:r>
                                </w:p>
                              </w:tc>
                            </w:tr>
                            <w:tr w:rsidR="002D44AB" w14:paraId="7A56D577" w14:textId="77777777" w:rsidTr="0022318C">
                              <w:tc>
                                <w:tcPr>
                                  <w:tcW w:w="2122" w:type="dxa"/>
                                </w:tcPr>
                                <w:p w14:paraId="25BD2021" w14:textId="77777777" w:rsidR="002D44AB" w:rsidRDefault="002D44AB" w:rsidP="00604538">
                                  <w:pPr>
                                    <w:jc w:val="center"/>
                                    <w:rPr>
                                      <w:rFonts w:asciiTheme="minorHAnsi" w:hAnsiTheme="minorHAnsi" w:cstheme="minorHAnsi"/>
                                      <w:i/>
                                    </w:rPr>
                                  </w:pPr>
                                  <w:r>
                                    <w:rPr>
                                      <w:rFonts w:asciiTheme="minorHAnsi" w:hAnsiTheme="minorHAnsi" w:cstheme="minorHAnsi"/>
                                      <w:i/>
                                    </w:rPr>
                                    <w:t>Hélianthine</w:t>
                                  </w:r>
                                </w:p>
                              </w:tc>
                              <w:tc>
                                <w:tcPr>
                                  <w:tcW w:w="2126" w:type="dxa"/>
                                </w:tcPr>
                                <w:p w14:paraId="6386599E" w14:textId="77777777" w:rsidR="002D44AB" w:rsidRDefault="002D44AB" w:rsidP="00604538">
                                  <w:pPr>
                                    <w:jc w:val="center"/>
                                    <w:rPr>
                                      <w:rFonts w:asciiTheme="minorHAnsi" w:hAnsiTheme="minorHAnsi" w:cstheme="minorHAnsi"/>
                                      <w:i/>
                                    </w:rPr>
                                  </w:pPr>
                                  <w:r>
                                    <w:rPr>
                                      <w:rFonts w:asciiTheme="minorHAnsi" w:hAnsiTheme="minorHAnsi" w:cstheme="minorHAnsi"/>
                                      <w:i/>
                                    </w:rPr>
                                    <w:t>rose</w:t>
                                  </w:r>
                                </w:p>
                              </w:tc>
                              <w:tc>
                                <w:tcPr>
                                  <w:tcW w:w="3685" w:type="dxa"/>
                                </w:tcPr>
                                <w:p w14:paraId="3428F51D" w14:textId="77777777" w:rsidR="002D44AB" w:rsidRDefault="002D44AB" w:rsidP="00604538">
                                  <w:pPr>
                                    <w:jc w:val="center"/>
                                    <w:rPr>
                                      <w:rFonts w:asciiTheme="minorHAnsi" w:hAnsiTheme="minorHAnsi" w:cstheme="minorHAnsi"/>
                                      <w:i/>
                                    </w:rPr>
                                  </w:pPr>
                                  <w:r>
                                    <w:rPr>
                                      <w:rFonts w:asciiTheme="minorHAnsi" w:hAnsiTheme="minorHAnsi" w:cstheme="minorHAnsi"/>
                                      <w:i/>
                                    </w:rPr>
                                    <w:t>3,1 – 4,4</w:t>
                                  </w:r>
                                </w:p>
                              </w:tc>
                              <w:tc>
                                <w:tcPr>
                                  <w:tcW w:w="2225" w:type="dxa"/>
                                </w:tcPr>
                                <w:p w14:paraId="225036E6" w14:textId="77777777" w:rsidR="002D44AB" w:rsidRDefault="002D44AB" w:rsidP="00604538">
                                  <w:pPr>
                                    <w:jc w:val="center"/>
                                    <w:rPr>
                                      <w:rFonts w:asciiTheme="minorHAnsi" w:hAnsiTheme="minorHAnsi" w:cstheme="minorHAnsi"/>
                                      <w:i/>
                                    </w:rPr>
                                  </w:pPr>
                                  <w:r>
                                    <w:rPr>
                                      <w:rFonts w:asciiTheme="minorHAnsi" w:hAnsiTheme="minorHAnsi" w:cstheme="minorHAnsi"/>
                                      <w:i/>
                                    </w:rPr>
                                    <w:t>Jaune</w:t>
                                  </w:r>
                                </w:p>
                              </w:tc>
                            </w:tr>
                            <w:tr w:rsidR="002D44AB" w14:paraId="675BBDC5" w14:textId="77777777" w:rsidTr="0022318C">
                              <w:tc>
                                <w:tcPr>
                                  <w:tcW w:w="2122" w:type="dxa"/>
                                </w:tcPr>
                                <w:p w14:paraId="7048341B" w14:textId="77777777" w:rsidR="002D44AB" w:rsidRDefault="002D44AB" w:rsidP="00604538">
                                  <w:pPr>
                                    <w:jc w:val="center"/>
                                    <w:rPr>
                                      <w:rFonts w:asciiTheme="minorHAnsi" w:hAnsiTheme="minorHAnsi" w:cstheme="minorHAnsi"/>
                                      <w:i/>
                                    </w:rPr>
                                  </w:pPr>
                                  <w:r>
                                    <w:rPr>
                                      <w:rFonts w:asciiTheme="minorHAnsi" w:hAnsiTheme="minorHAnsi" w:cstheme="minorHAnsi"/>
                                      <w:i/>
                                    </w:rPr>
                                    <w:t xml:space="preserve">Vert de </w:t>
                                  </w:r>
                                  <w:proofErr w:type="spellStart"/>
                                  <w:r>
                                    <w:rPr>
                                      <w:rFonts w:asciiTheme="minorHAnsi" w:hAnsiTheme="minorHAnsi" w:cstheme="minorHAnsi"/>
                                      <w:i/>
                                    </w:rPr>
                                    <w:t>bromocrésol</w:t>
                                  </w:r>
                                  <w:proofErr w:type="spellEnd"/>
                                </w:p>
                              </w:tc>
                              <w:tc>
                                <w:tcPr>
                                  <w:tcW w:w="2126" w:type="dxa"/>
                                </w:tcPr>
                                <w:p w14:paraId="1D03F602" w14:textId="77777777" w:rsidR="002D44AB" w:rsidRDefault="002D44AB" w:rsidP="00604538">
                                  <w:pPr>
                                    <w:jc w:val="center"/>
                                    <w:rPr>
                                      <w:rFonts w:asciiTheme="minorHAnsi" w:hAnsiTheme="minorHAnsi" w:cstheme="minorHAnsi"/>
                                      <w:i/>
                                    </w:rPr>
                                  </w:pPr>
                                  <w:r>
                                    <w:rPr>
                                      <w:rFonts w:asciiTheme="minorHAnsi" w:hAnsiTheme="minorHAnsi" w:cstheme="minorHAnsi"/>
                                      <w:i/>
                                    </w:rPr>
                                    <w:t>Jaune</w:t>
                                  </w:r>
                                </w:p>
                              </w:tc>
                              <w:tc>
                                <w:tcPr>
                                  <w:tcW w:w="3685" w:type="dxa"/>
                                </w:tcPr>
                                <w:p w14:paraId="3C016A7E" w14:textId="77777777" w:rsidR="002D44AB" w:rsidRDefault="002D44AB" w:rsidP="00604538">
                                  <w:pPr>
                                    <w:jc w:val="center"/>
                                    <w:rPr>
                                      <w:rFonts w:asciiTheme="minorHAnsi" w:hAnsiTheme="minorHAnsi" w:cstheme="minorHAnsi"/>
                                      <w:i/>
                                    </w:rPr>
                                  </w:pPr>
                                  <w:r>
                                    <w:rPr>
                                      <w:rFonts w:asciiTheme="minorHAnsi" w:hAnsiTheme="minorHAnsi" w:cstheme="minorHAnsi"/>
                                      <w:i/>
                                    </w:rPr>
                                    <w:t>3,8 – 5,4</w:t>
                                  </w:r>
                                </w:p>
                              </w:tc>
                              <w:tc>
                                <w:tcPr>
                                  <w:tcW w:w="2225" w:type="dxa"/>
                                </w:tcPr>
                                <w:p w14:paraId="1D5F2D5B" w14:textId="77777777" w:rsidR="002D44AB" w:rsidRDefault="002D44AB" w:rsidP="00604538">
                                  <w:pPr>
                                    <w:jc w:val="center"/>
                                    <w:rPr>
                                      <w:rFonts w:asciiTheme="minorHAnsi" w:hAnsiTheme="minorHAnsi" w:cstheme="minorHAnsi"/>
                                      <w:i/>
                                    </w:rPr>
                                  </w:pPr>
                                  <w:r>
                                    <w:rPr>
                                      <w:rFonts w:asciiTheme="minorHAnsi" w:hAnsiTheme="minorHAnsi" w:cstheme="minorHAnsi"/>
                                      <w:i/>
                                    </w:rPr>
                                    <w:t>bleu</w:t>
                                  </w:r>
                                </w:p>
                              </w:tc>
                            </w:tr>
                            <w:tr w:rsidR="002D44AB" w14:paraId="3629BB10" w14:textId="77777777" w:rsidTr="0022318C">
                              <w:tc>
                                <w:tcPr>
                                  <w:tcW w:w="2122" w:type="dxa"/>
                                </w:tcPr>
                                <w:p w14:paraId="458C13DF" w14:textId="77777777" w:rsidR="002D44AB" w:rsidRDefault="002D44AB" w:rsidP="00604538">
                                  <w:pPr>
                                    <w:jc w:val="center"/>
                                    <w:rPr>
                                      <w:rFonts w:asciiTheme="minorHAnsi" w:hAnsiTheme="minorHAnsi" w:cstheme="minorHAnsi"/>
                                      <w:i/>
                                    </w:rPr>
                                  </w:pPr>
                                  <w:r>
                                    <w:rPr>
                                      <w:rFonts w:asciiTheme="minorHAnsi" w:hAnsiTheme="minorHAnsi" w:cstheme="minorHAnsi"/>
                                      <w:i/>
                                    </w:rPr>
                                    <w:t>Rouge de méthyl</w:t>
                                  </w:r>
                                </w:p>
                              </w:tc>
                              <w:tc>
                                <w:tcPr>
                                  <w:tcW w:w="2126" w:type="dxa"/>
                                </w:tcPr>
                                <w:p w14:paraId="29E31BAB" w14:textId="77777777" w:rsidR="002D44AB" w:rsidRDefault="002D44AB" w:rsidP="00604538">
                                  <w:pPr>
                                    <w:jc w:val="center"/>
                                    <w:rPr>
                                      <w:rFonts w:asciiTheme="minorHAnsi" w:hAnsiTheme="minorHAnsi" w:cstheme="minorHAnsi"/>
                                      <w:i/>
                                    </w:rPr>
                                  </w:pPr>
                                  <w:r>
                                    <w:rPr>
                                      <w:rFonts w:asciiTheme="minorHAnsi" w:hAnsiTheme="minorHAnsi" w:cstheme="minorHAnsi"/>
                                      <w:i/>
                                    </w:rPr>
                                    <w:t>Rose</w:t>
                                  </w:r>
                                </w:p>
                              </w:tc>
                              <w:tc>
                                <w:tcPr>
                                  <w:tcW w:w="3685" w:type="dxa"/>
                                </w:tcPr>
                                <w:p w14:paraId="08A937CE" w14:textId="77777777" w:rsidR="002D44AB" w:rsidRDefault="002D44AB" w:rsidP="00604538">
                                  <w:pPr>
                                    <w:jc w:val="center"/>
                                    <w:rPr>
                                      <w:rFonts w:asciiTheme="minorHAnsi" w:hAnsiTheme="minorHAnsi" w:cstheme="minorHAnsi"/>
                                      <w:i/>
                                    </w:rPr>
                                  </w:pPr>
                                  <w:r>
                                    <w:rPr>
                                      <w:rFonts w:asciiTheme="minorHAnsi" w:hAnsiTheme="minorHAnsi" w:cstheme="minorHAnsi"/>
                                      <w:i/>
                                    </w:rPr>
                                    <w:t>4,4 – 6,2</w:t>
                                  </w:r>
                                </w:p>
                              </w:tc>
                              <w:tc>
                                <w:tcPr>
                                  <w:tcW w:w="2225" w:type="dxa"/>
                                </w:tcPr>
                                <w:p w14:paraId="5ECE94A7" w14:textId="77777777" w:rsidR="002D44AB" w:rsidRDefault="002D44AB" w:rsidP="00604538">
                                  <w:pPr>
                                    <w:jc w:val="center"/>
                                    <w:rPr>
                                      <w:rFonts w:asciiTheme="minorHAnsi" w:hAnsiTheme="minorHAnsi" w:cstheme="minorHAnsi"/>
                                      <w:i/>
                                    </w:rPr>
                                  </w:pPr>
                                  <w:r>
                                    <w:rPr>
                                      <w:rFonts w:asciiTheme="minorHAnsi" w:hAnsiTheme="minorHAnsi" w:cstheme="minorHAnsi"/>
                                      <w:i/>
                                    </w:rPr>
                                    <w:t>Jaune</w:t>
                                  </w:r>
                                </w:p>
                              </w:tc>
                            </w:tr>
                            <w:tr w:rsidR="002D44AB" w14:paraId="65DE3820" w14:textId="77777777" w:rsidTr="0022318C">
                              <w:tc>
                                <w:tcPr>
                                  <w:tcW w:w="2122" w:type="dxa"/>
                                </w:tcPr>
                                <w:p w14:paraId="79FA19F8" w14:textId="77777777" w:rsidR="002D44AB" w:rsidRDefault="002D44AB" w:rsidP="00604538">
                                  <w:pPr>
                                    <w:jc w:val="center"/>
                                    <w:rPr>
                                      <w:rFonts w:asciiTheme="minorHAnsi" w:hAnsiTheme="minorHAnsi" w:cstheme="minorHAnsi"/>
                                      <w:i/>
                                    </w:rPr>
                                  </w:pPr>
                                  <w:r>
                                    <w:rPr>
                                      <w:rFonts w:asciiTheme="minorHAnsi" w:hAnsiTheme="minorHAnsi" w:cstheme="minorHAnsi"/>
                                      <w:i/>
                                    </w:rPr>
                                    <w:t>Bleu de bromothymol</w:t>
                                  </w:r>
                                </w:p>
                              </w:tc>
                              <w:tc>
                                <w:tcPr>
                                  <w:tcW w:w="2126" w:type="dxa"/>
                                </w:tcPr>
                                <w:p w14:paraId="0AC3320A" w14:textId="77777777" w:rsidR="002D44AB" w:rsidRDefault="002D44AB" w:rsidP="00604538">
                                  <w:pPr>
                                    <w:jc w:val="center"/>
                                    <w:rPr>
                                      <w:rFonts w:asciiTheme="minorHAnsi" w:hAnsiTheme="minorHAnsi" w:cstheme="minorHAnsi"/>
                                      <w:i/>
                                    </w:rPr>
                                  </w:pPr>
                                  <w:r>
                                    <w:rPr>
                                      <w:rFonts w:asciiTheme="minorHAnsi" w:hAnsiTheme="minorHAnsi" w:cstheme="minorHAnsi"/>
                                      <w:i/>
                                    </w:rPr>
                                    <w:t>Jaune</w:t>
                                  </w:r>
                                </w:p>
                              </w:tc>
                              <w:tc>
                                <w:tcPr>
                                  <w:tcW w:w="3685" w:type="dxa"/>
                                </w:tcPr>
                                <w:p w14:paraId="7D634F51" w14:textId="77777777" w:rsidR="002D44AB" w:rsidRDefault="002D44AB" w:rsidP="00604538">
                                  <w:pPr>
                                    <w:jc w:val="center"/>
                                    <w:rPr>
                                      <w:rFonts w:asciiTheme="minorHAnsi" w:hAnsiTheme="minorHAnsi" w:cstheme="minorHAnsi"/>
                                      <w:i/>
                                    </w:rPr>
                                  </w:pPr>
                                  <w:r>
                                    <w:rPr>
                                      <w:rFonts w:asciiTheme="minorHAnsi" w:hAnsiTheme="minorHAnsi" w:cstheme="minorHAnsi"/>
                                      <w:i/>
                                    </w:rPr>
                                    <w:t>5,8 – 7,6</w:t>
                                  </w:r>
                                </w:p>
                              </w:tc>
                              <w:tc>
                                <w:tcPr>
                                  <w:tcW w:w="2225" w:type="dxa"/>
                                </w:tcPr>
                                <w:p w14:paraId="65E6E4A3" w14:textId="77777777" w:rsidR="002D44AB" w:rsidRDefault="002D44AB" w:rsidP="00604538">
                                  <w:pPr>
                                    <w:jc w:val="center"/>
                                    <w:rPr>
                                      <w:rFonts w:asciiTheme="minorHAnsi" w:hAnsiTheme="minorHAnsi" w:cstheme="minorHAnsi"/>
                                      <w:i/>
                                    </w:rPr>
                                  </w:pPr>
                                  <w:r>
                                    <w:rPr>
                                      <w:rFonts w:asciiTheme="minorHAnsi" w:hAnsiTheme="minorHAnsi" w:cstheme="minorHAnsi"/>
                                      <w:i/>
                                    </w:rPr>
                                    <w:t>Bleu</w:t>
                                  </w:r>
                                </w:p>
                              </w:tc>
                            </w:tr>
                            <w:tr w:rsidR="002D44AB" w14:paraId="745AB0A9" w14:textId="77777777" w:rsidTr="0022318C">
                              <w:tc>
                                <w:tcPr>
                                  <w:tcW w:w="2122" w:type="dxa"/>
                                </w:tcPr>
                                <w:p w14:paraId="191C0795" w14:textId="77777777" w:rsidR="002D44AB" w:rsidRDefault="002D44AB" w:rsidP="00604538">
                                  <w:pPr>
                                    <w:jc w:val="center"/>
                                    <w:rPr>
                                      <w:rFonts w:asciiTheme="minorHAnsi" w:hAnsiTheme="minorHAnsi" w:cstheme="minorHAnsi"/>
                                      <w:i/>
                                    </w:rPr>
                                  </w:pPr>
                                  <w:r>
                                    <w:rPr>
                                      <w:rFonts w:asciiTheme="minorHAnsi" w:hAnsiTheme="minorHAnsi" w:cstheme="minorHAnsi"/>
                                      <w:i/>
                                    </w:rPr>
                                    <w:t>Phénolphtaléine</w:t>
                                  </w:r>
                                </w:p>
                              </w:tc>
                              <w:tc>
                                <w:tcPr>
                                  <w:tcW w:w="2126" w:type="dxa"/>
                                </w:tcPr>
                                <w:p w14:paraId="635B9E71" w14:textId="77777777" w:rsidR="002D44AB" w:rsidRDefault="002D44AB" w:rsidP="00604538">
                                  <w:pPr>
                                    <w:jc w:val="center"/>
                                    <w:rPr>
                                      <w:rFonts w:asciiTheme="minorHAnsi" w:hAnsiTheme="minorHAnsi" w:cstheme="minorHAnsi"/>
                                      <w:i/>
                                    </w:rPr>
                                  </w:pPr>
                                  <w:r>
                                    <w:rPr>
                                      <w:rFonts w:asciiTheme="minorHAnsi" w:hAnsiTheme="minorHAnsi" w:cstheme="minorHAnsi"/>
                                      <w:i/>
                                    </w:rPr>
                                    <w:t>incolore</w:t>
                                  </w:r>
                                </w:p>
                              </w:tc>
                              <w:tc>
                                <w:tcPr>
                                  <w:tcW w:w="3685" w:type="dxa"/>
                                </w:tcPr>
                                <w:p w14:paraId="4CDA418C" w14:textId="77777777" w:rsidR="002D44AB" w:rsidRDefault="002D44AB" w:rsidP="00604538">
                                  <w:pPr>
                                    <w:jc w:val="center"/>
                                    <w:rPr>
                                      <w:rFonts w:asciiTheme="minorHAnsi" w:hAnsiTheme="minorHAnsi" w:cstheme="minorHAnsi"/>
                                      <w:i/>
                                    </w:rPr>
                                  </w:pPr>
                                  <w:r>
                                    <w:rPr>
                                      <w:rFonts w:asciiTheme="minorHAnsi" w:hAnsiTheme="minorHAnsi" w:cstheme="minorHAnsi"/>
                                      <w:i/>
                                    </w:rPr>
                                    <w:t>8,1 – 9,8</w:t>
                                  </w:r>
                                </w:p>
                              </w:tc>
                              <w:tc>
                                <w:tcPr>
                                  <w:tcW w:w="2225" w:type="dxa"/>
                                </w:tcPr>
                                <w:p w14:paraId="6C11724C" w14:textId="77777777" w:rsidR="002D44AB" w:rsidRDefault="002D44AB" w:rsidP="00604538">
                                  <w:pPr>
                                    <w:jc w:val="center"/>
                                    <w:rPr>
                                      <w:rFonts w:asciiTheme="minorHAnsi" w:hAnsiTheme="minorHAnsi" w:cstheme="minorHAnsi"/>
                                      <w:i/>
                                    </w:rPr>
                                  </w:pPr>
                                  <w:r>
                                    <w:rPr>
                                      <w:rFonts w:asciiTheme="minorHAnsi" w:hAnsiTheme="minorHAnsi" w:cstheme="minorHAnsi"/>
                                      <w:i/>
                                    </w:rPr>
                                    <w:t>violet</w:t>
                                  </w:r>
                                </w:p>
                              </w:tc>
                            </w:tr>
                          </w:tbl>
                          <w:p w14:paraId="563848B1" w14:textId="77777777" w:rsidR="002D44AB" w:rsidRPr="00351482" w:rsidRDefault="002D44AB" w:rsidP="002D44AB">
                            <w:pPr>
                              <w:spacing w:before="60" w:after="120"/>
                              <w:rPr>
                                <w:rFonts w:cstheme="minorHAnsi"/>
                                <w:b/>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553130" id="_x0000_t202" coordsize="21600,21600" o:spt="202" path="m,l,21600r21600,l21600,xe">
                <v:stroke joinstyle="miter"/>
                <v:path gradientshapeok="t" o:connecttype="rect"/>
              </v:shapetype>
              <v:shape id="Zone de texte 247" o:spid="_x0000_s1027" type="#_x0000_t202" style="width:523.3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" fillcolor="#f2f2f2 [3052]" strokecolor="gray [1629]" strokeweight=".5pt">
                <v:textbox>
                  <w:txbxContent>
                    <w:p w14:paraId="2C38349B" w14:textId="54D51C49" w:rsidR="002D44AB" w:rsidRDefault="002D44AB" w:rsidP="00653377">
                      <w:pPr>
                        <w:spacing w:before="60" w:after="120"/>
                        <w:jc w:val="center"/>
                        <w:rPr>
                          <w:rFonts w:cstheme="minorHAnsi"/>
                          <w:b/>
                          <w:color w:val="595959" w:themeColor="text1" w:themeTint="A6"/>
                        </w:rPr>
                      </w:pPr>
                      <w:r w:rsidRPr="00604538">
                        <w:rPr>
                          <w:rFonts w:cstheme="minorHAnsi"/>
                          <w:b/>
                          <w:color w:val="595959" w:themeColor="text1" w:themeTint="A6"/>
                        </w:rPr>
                        <w:t>Zones de virage de quelques indicateurs colorés</w:t>
                      </w:r>
                    </w:p>
                    <w:tbl>
                      <w:tblPr>
                        <w:tblStyle w:val="Grilledutableau"/>
                        <w:tblW w:w="0" w:type="auto"/>
                        <w:tblLook w:val="04A0" w:firstRow="1" w:lastRow="0" w:firstColumn="1" w:lastColumn="0" w:noHBand="0" w:noVBand="1"/>
                      </w:tblPr>
                      <w:tblGrid>
                        <w:gridCol w:w="2122"/>
                        <w:gridCol w:w="2126"/>
                        <w:gridCol w:w="3685"/>
                        <w:gridCol w:w="2225"/>
                      </w:tblGrid>
                      <w:tr w:rsidR="002D44AB" w14:paraId="447709BB" w14:textId="77777777" w:rsidTr="0022318C">
                        <w:tc>
                          <w:tcPr>
                            <w:tcW w:w="2122" w:type="dxa"/>
                          </w:tcPr>
                          <w:p w14:paraId="0346FBC0" w14:textId="77777777" w:rsidR="002D44AB" w:rsidRPr="0022318C" w:rsidRDefault="002D44AB" w:rsidP="00604538">
                            <w:pPr>
                              <w:jc w:val="center"/>
                              <w:rPr>
                                <w:rFonts w:asciiTheme="minorHAnsi" w:hAnsiTheme="minorHAnsi" w:cstheme="minorHAnsi"/>
                                <w:iCs/>
                              </w:rPr>
                            </w:pPr>
                            <w:r w:rsidRPr="0022318C">
                              <w:rPr>
                                <w:rFonts w:asciiTheme="minorHAnsi" w:hAnsiTheme="minorHAnsi" w:cstheme="minorHAnsi"/>
                                <w:iCs/>
                                <w:sz w:val="22"/>
                                <w:szCs w:val="22"/>
                              </w:rPr>
                              <w:t>Indicateur coloré acido-basique</w:t>
                            </w:r>
                          </w:p>
                        </w:tc>
                        <w:tc>
                          <w:tcPr>
                            <w:tcW w:w="2126" w:type="dxa"/>
                          </w:tcPr>
                          <w:p w14:paraId="0822117B" w14:textId="77777777" w:rsidR="0022318C" w:rsidRDefault="002D44AB" w:rsidP="00604538">
                            <w:pPr>
                              <w:jc w:val="center"/>
                              <w:rPr>
                                <w:rFonts w:asciiTheme="minorHAnsi" w:hAnsiTheme="minorHAnsi" w:cstheme="minorHAnsi"/>
                                <w:iCs/>
                                <w:sz w:val="22"/>
                                <w:szCs w:val="22"/>
                              </w:rPr>
                            </w:pPr>
                            <w:r>
                              <w:rPr>
                                <w:rFonts w:asciiTheme="minorHAnsi" w:hAnsiTheme="minorHAnsi" w:cstheme="minorHAnsi"/>
                                <w:iCs/>
                                <w:sz w:val="22"/>
                                <w:szCs w:val="22"/>
                              </w:rPr>
                              <w:t>Couleur de</w:t>
                            </w:r>
                          </w:p>
                          <w:p w14:paraId="55349545" w14:textId="7D42266D" w:rsidR="002D44AB" w:rsidRPr="004B2933" w:rsidRDefault="002D44AB" w:rsidP="00604538">
                            <w:pPr>
                              <w:jc w:val="center"/>
                              <w:rPr>
                                <w:rFonts w:asciiTheme="minorHAnsi" w:hAnsiTheme="minorHAnsi" w:cstheme="minorHAnsi"/>
                                <w:b/>
                                <w:bCs/>
                                <w:iCs/>
                                <w:sz w:val="22"/>
                                <w:szCs w:val="22"/>
                              </w:rPr>
                            </w:pPr>
                            <w:r>
                              <w:rPr>
                                <w:rFonts w:asciiTheme="minorHAnsi" w:hAnsiTheme="minorHAnsi" w:cstheme="minorHAnsi"/>
                                <w:iCs/>
                                <w:sz w:val="22"/>
                                <w:szCs w:val="22"/>
                              </w:rPr>
                              <w:t>la f</w:t>
                            </w:r>
                            <w:r w:rsidRPr="004B2933">
                              <w:rPr>
                                <w:rFonts w:asciiTheme="minorHAnsi" w:hAnsiTheme="minorHAnsi" w:cstheme="minorHAnsi"/>
                                <w:iCs/>
                                <w:sz w:val="22"/>
                                <w:szCs w:val="22"/>
                              </w:rPr>
                              <w:t>orme acide</w:t>
                            </w:r>
                            <w:r>
                              <w:rPr>
                                <w:rFonts w:asciiTheme="minorHAnsi" w:hAnsiTheme="minorHAnsi" w:cstheme="minorHAnsi"/>
                                <w:iCs/>
                                <w:sz w:val="22"/>
                                <w:szCs w:val="22"/>
                              </w:rPr>
                              <w:t xml:space="preserve"> </w:t>
                            </w:r>
                            <w:proofErr w:type="spellStart"/>
                            <w:r w:rsidRPr="004B2933">
                              <w:rPr>
                                <w:rFonts w:asciiTheme="minorHAnsi" w:hAnsiTheme="minorHAnsi" w:cstheme="minorHAnsi"/>
                                <w:b/>
                                <w:bCs/>
                                <w:iCs/>
                                <w:sz w:val="22"/>
                                <w:szCs w:val="22"/>
                              </w:rPr>
                              <w:t>IndH</w:t>
                            </w:r>
                            <w:proofErr w:type="spellEnd"/>
                            <w:r w:rsidRPr="004B2933">
                              <w:rPr>
                                <w:rFonts w:asciiTheme="minorHAnsi" w:hAnsiTheme="minorHAnsi" w:cstheme="minorHAnsi"/>
                                <w:iCs/>
                                <w:sz w:val="22"/>
                                <w:szCs w:val="22"/>
                              </w:rPr>
                              <w:t xml:space="preserve"> </w:t>
                            </w:r>
                          </w:p>
                        </w:tc>
                        <w:tc>
                          <w:tcPr>
                            <w:tcW w:w="3685" w:type="dxa"/>
                          </w:tcPr>
                          <w:p w14:paraId="3862AB91" w14:textId="77777777" w:rsidR="002D44AB" w:rsidRDefault="002D44AB" w:rsidP="00604538">
                            <w:pPr>
                              <w:jc w:val="center"/>
                              <w:rPr>
                                <w:rFonts w:asciiTheme="minorHAnsi" w:hAnsiTheme="minorHAnsi" w:cstheme="minorHAnsi"/>
                                <w:iCs/>
                                <w:sz w:val="22"/>
                                <w:szCs w:val="22"/>
                              </w:rPr>
                            </w:pPr>
                            <w:r w:rsidRPr="004B2933">
                              <w:rPr>
                                <w:rFonts w:asciiTheme="minorHAnsi" w:hAnsiTheme="minorHAnsi" w:cstheme="minorHAnsi"/>
                                <w:iCs/>
                                <w:sz w:val="22"/>
                                <w:szCs w:val="22"/>
                              </w:rPr>
                              <w:t>Zone de virage</w:t>
                            </w:r>
                          </w:p>
                          <w:p w14:paraId="223FB413" w14:textId="77777777" w:rsidR="0022318C" w:rsidRDefault="0022318C" w:rsidP="00604538">
                            <w:pPr>
                              <w:jc w:val="center"/>
                              <w:rPr>
                                <w:rFonts w:asciiTheme="minorHAnsi" w:hAnsiTheme="minorHAnsi" w:cstheme="minorHAnsi"/>
                                <w:i/>
                              </w:rPr>
                            </w:pPr>
                            <w:r w:rsidRPr="0022318C">
                              <w:rPr>
                                <w:rFonts w:asciiTheme="minorHAnsi" w:hAnsiTheme="minorHAnsi" w:cstheme="minorHAnsi"/>
                                <w:i/>
                              </w:rPr>
                              <w:t>(i</w:t>
                            </w:r>
                            <w:r w:rsidRPr="0022318C">
                              <w:rPr>
                                <w:rFonts w:asciiTheme="minorHAnsi" w:hAnsiTheme="minorHAnsi" w:cstheme="minorHAnsi"/>
                                <w:i/>
                              </w:rPr>
                              <w:t>ntervalle de</w:t>
                            </w:r>
                            <w:r w:rsidRPr="0022318C">
                              <w:rPr>
                                <w:rFonts w:asciiTheme="minorHAnsi" w:hAnsiTheme="minorHAnsi" w:cstheme="minorHAnsi"/>
                                <w:i/>
                              </w:rPr>
                              <w:t xml:space="preserve"> </w:t>
                            </w:r>
                            <w:r w:rsidRPr="0022318C">
                              <w:rPr>
                                <w:rFonts w:asciiTheme="minorHAnsi" w:hAnsiTheme="minorHAnsi" w:cstheme="minorHAnsi"/>
                                <w:i/>
                              </w:rPr>
                              <w:t>pH</w:t>
                            </w:r>
                            <w:r w:rsidRPr="0022318C">
                              <w:rPr>
                                <w:rFonts w:asciiTheme="minorHAnsi" w:hAnsiTheme="minorHAnsi" w:cstheme="minorHAnsi"/>
                                <w:i/>
                              </w:rPr>
                              <w:t xml:space="preserve"> </w:t>
                            </w:r>
                            <w:r w:rsidRPr="0022318C">
                              <w:rPr>
                                <w:rFonts w:asciiTheme="minorHAnsi" w:hAnsiTheme="minorHAnsi" w:cstheme="minorHAnsi"/>
                                <w:i/>
                              </w:rPr>
                              <w:t>dans lequel</w:t>
                            </w:r>
                          </w:p>
                          <w:p w14:paraId="5D4F4B76" w14:textId="16BE6BF1" w:rsidR="0022318C" w:rsidRPr="0022318C" w:rsidRDefault="0022318C" w:rsidP="00604538">
                            <w:pPr>
                              <w:jc w:val="center"/>
                              <w:rPr>
                                <w:rFonts w:asciiTheme="minorHAnsi" w:hAnsiTheme="minorHAnsi" w:cstheme="minorHAnsi"/>
                                <w:i/>
                                <w:sz w:val="22"/>
                                <w:szCs w:val="22"/>
                              </w:rPr>
                            </w:pPr>
                            <w:r w:rsidRPr="0022318C">
                              <w:rPr>
                                <w:rFonts w:asciiTheme="minorHAnsi" w:hAnsiTheme="minorHAnsi" w:cstheme="minorHAnsi"/>
                                <w:i/>
                              </w:rPr>
                              <w:t>l'indicateur change de couleur</w:t>
                            </w:r>
                            <w:r w:rsidRPr="0022318C">
                              <w:rPr>
                                <w:rFonts w:asciiTheme="minorHAnsi" w:hAnsiTheme="minorHAnsi" w:cstheme="minorHAnsi"/>
                                <w:i/>
                              </w:rPr>
                              <w:t>)</w:t>
                            </w:r>
                          </w:p>
                        </w:tc>
                        <w:tc>
                          <w:tcPr>
                            <w:tcW w:w="2225" w:type="dxa"/>
                          </w:tcPr>
                          <w:p w14:paraId="2B447B7D" w14:textId="77777777" w:rsidR="0022318C" w:rsidRDefault="002D44AB" w:rsidP="00604538">
                            <w:pPr>
                              <w:jc w:val="center"/>
                              <w:rPr>
                                <w:rFonts w:asciiTheme="minorHAnsi" w:hAnsiTheme="minorHAnsi" w:cstheme="minorHAnsi"/>
                                <w:iCs/>
                                <w:sz w:val="22"/>
                                <w:szCs w:val="22"/>
                              </w:rPr>
                            </w:pPr>
                            <w:r>
                              <w:rPr>
                                <w:rFonts w:asciiTheme="minorHAnsi" w:hAnsiTheme="minorHAnsi" w:cstheme="minorHAnsi"/>
                                <w:iCs/>
                                <w:sz w:val="22"/>
                                <w:szCs w:val="22"/>
                              </w:rPr>
                              <w:t xml:space="preserve">Couleur de </w:t>
                            </w:r>
                          </w:p>
                          <w:p w14:paraId="460EE514" w14:textId="6DC91064" w:rsidR="002D44AB" w:rsidRPr="004B2933" w:rsidRDefault="002D44AB" w:rsidP="00604538">
                            <w:pPr>
                              <w:jc w:val="center"/>
                              <w:rPr>
                                <w:rFonts w:asciiTheme="minorHAnsi" w:hAnsiTheme="minorHAnsi" w:cstheme="minorHAnsi"/>
                                <w:b/>
                                <w:bCs/>
                                <w:iCs/>
                                <w:sz w:val="22"/>
                                <w:szCs w:val="22"/>
                              </w:rPr>
                            </w:pPr>
                            <w:r>
                              <w:rPr>
                                <w:rFonts w:asciiTheme="minorHAnsi" w:hAnsiTheme="minorHAnsi" w:cstheme="minorHAnsi"/>
                                <w:iCs/>
                                <w:sz w:val="22"/>
                                <w:szCs w:val="22"/>
                              </w:rPr>
                              <w:t>la f</w:t>
                            </w:r>
                            <w:r w:rsidRPr="004B2933">
                              <w:rPr>
                                <w:rFonts w:asciiTheme="minorHAnsi" w:hAnsiTheme="minorHAnsi" w:cstheme="minorHAnsi"/>
                                <w:iCs/>
                                <w:sz w:val="22"/>
                                <w:szCs w:val="22"/>
                              </w:rPr>
                              <w:t xml:space="preserve">orme basique </w:t>
                            </w:r>
                            <w:proofErr w:type="spellStart"/>
                            <w:r w:rsidRPr="004B2933">
                              <w:rPr>
                                <w:rFonts w:asciiTheme="minorHAnsi" w:hAnsiTheme="minorHAnsi" w:cstheme="minorHAnsi"/>
                                <w:b/>
                                <w:bCs/>
                                <w:iCs/>
                                <w:sz w:val="22"/>
                                <w:szCs w:val="22"/>
                              </w:rPr>
                              <w:t>Ind</w:t>
                            </w:r>
                            <w:proofErr w:type="spellEnd"/>
                            <w:r>
                              <w:rPr>
                                <w:rFonts w:asciiTheme="minorHAnsi" w:hAnsiTheme="minorHAnsi" w:cstheme="minorHAnsi"/>
                                <w:b/>
                                <w:bCs/>
                                <w:iCs/>
                                <w:sz w:val="22"/>
                                <w:szCs w:val="22"/>
                              </w:rPr>
                              <w:t> </w:t>
                            </w:r>
                            <w:r w:rsidRPr="004B2933">
                              <w:rPr>
                                <w:rFonts w:asciiTheme="minorHAnsi" w:hAnsiTheme="minorHAnsi" w:cstheme="minorHAnsi"/>
                                <w:b/>
                                <w:bCs/>
                                <w:iCs/>
                                <w:sz w:val="22"/>
                                <w:szCs w:val="22"/>
                                <w:vertAlign w:val="superscript"/>
                              </w:rPr>
                              <w:t>-</w:t>
                            </w:r>
                          </w:p>
                        </w:tc>
                      </w:tr>
                      <w:tr w:rsidR="002D44AB" w14:paraId="7A56D577" w14:textId="77777777" w:rsidTr="0022318C">
                        <w:tc>
                          <w:tcPr>
                            <w:tcW w:w="2122" w:type="dxa"/>
                          </w:tcPr>
                          <w:p w14:paraId="25BD2021" w14:textId="77777777" w:rsidR="002D44AB" w:rsidRDefault="002D44AB" w:rsidP="00604538">
                            <w:pPr>
                              <w:jc w:val="center"/>
                              <w:rPr>
                                <w:rFonts w:asciiTheme="minorHAnsi" w:hAnsiTheme="minorHAnsi" w:cstheme="minorHAnsi"/>
                                <w:i/>
                              </w:rPr>
                            </w:pPr>
                            <w:r>
                              <w:rPr>
                                <w:rFonts w:asciiTheme="minorHAnsi" w:hAnsiTheme="minorHAnsi" w:cstheme="minorHAnsi"/>
                                <w:i/>
                              </w:rPr>
                              <w:t>Hélianthine</w:t>
                            </w:r>
                          </w:p>
                        </w:tc>
                        <w:tc>
                          <w:tcPr>
                            <w:tcW w:w="2126" w:type="dxa"/>
                          </w:tcPr>
                          <w:p w14:paraId="6386599E" w14:textId="77777777" w:rsidR="002D44AB" w:rsidRDefault="002D44AB" w:rsidP="00604538">
                            <w:pPr>
                              <w:jc w:val="center"/>
                              <w:rPr>
                                <w:rFonts w:asciiTheme="minorHAnsi" w:hAnsiTheme="minorHAnsi" w:cstheme="minorHAnsi"/>
                                <w:i/>
                              </w:rPr>
                            </w:pPr>
                            <w:r>
                              <w:rPr>
                                <w:rFonts w:asciiTheme="minorHAnsi" w:hAnsiTheme="minorHAnsi" w:cstheme="minorHAnsi"/>
                                <w:i/>
                              </w:rPr>
                              <w:t>rose</w:t>
                            </w:r>
                          </w:p>
                        </w:tc>
                        <w:tc>
                          <w:tcPr>
                            <w:tcW w:w="3685" w:type="dxa"/>
                          </w:tcPr>
                          <w:p w14:paraId="3428F51D" w14:textId="77777777" w:rsidR="002D44AB" w:rsidRDefault="002D44AB" w:rsidP="00604538">
                            <w:pPr>
                              <w:jc w:val="center"/>
                              <w:rPr>
                                <w:rFonts w:asciiTheme="minorHAnsi" w:hAnsiTheme="minorHAnsi" w:cstheme="minorHAnsi"/>
                                <w:i/>
                              </w:rPr>
                            </w:pPr>
                            <w:r>
                              <w:rPr>
                                <w:rFonts w:asciiTheme="minorHAnsi" w:hAnsiTheme="minorHAnsi" w:cstheme="minorHAnsi"/>
                                <w:i/>
                              </w:rPr>
                              <w:t>3,1 – 4,4</w:t>
                            </w:r>
                          </w:p>
                        </w:tc>
                        <w:tc>
                          <w:tcPr>
                            <w:tcW w:w="2225" w:type="dxa"/>
                          </w:tcPr>
                          <w:p w14:paraId="225036E6" w14:textId="77777777" w:rsidR="002D44AB" w:rsidRDefault="002D44AB" w:rsidP="00604538">
                            <w:pPr>
                              <w:jc w:val="center"/>
                              <w:rPr>
                                <w:rFonts w:asciiTheme="minorHAnsi" w:hAnsiTheme="minorHAnsi" w:cstheme="minorHAnsi"/>
                                <w:i/>
                              </w:rPr>
                            </w:pPr>
                            <w:r>
                              <w:rPr>
                                <w:rFonts w:asciiTheme="minorHAnsi" w:hAnsiTheme="minorHAnsi" w:cstheme="minorHAnsi"/>
                                <w:i/>
                              </w:rPr>
                              <w:t>Jaune</w:t>
                            </w:r>
                          </w:p>
                        </w:tc>
                      </w:tr>
                      <w:tr w:rsidR="002D44AB" w14:paraId="675BBDC5" w14:textId="77777777" w:rsidTr="0022318C">
                        <w:tc>
                          <w:tcPr>
                            <w:tcW w:w="2122" w:type="dxa"/>
                          </w:tcPr>
                          <w:p w14:paraId="7048341B" w14:textId="77777777" w:rsidR="002D44AB" w:rsidRDefault="002D44AB" w:rsidP="00604538">
                            <w:pPr>
                              <w:jc w:val="center"/>
                              <w:rPr>
                                <w:rFonts w:asciiTheme="minorHAnsi" w:hAnsiTheme="minorHAnsi" w:cstheme="minorHAnsi"/>
                                <w:i/>
                              </w:rPr>
                            </w:pPr>
                            <w:r>
                              <w:rPr>
                                <w:rFonts w:asciiTheme="minorHAnsi" w:hAnsiTheme="minorHAnsi" w:cstheme="minorHAnsi"/>
                                <w:i/>
                              </w:rPr>
                              <w:t xml:space="preserve">Vert de </w:t>
                            </w:r>
                            <w:proofErr w:type="spellStart"/>
                            <w:r>
                              <w:rPr>
                                <w:rFonts w:asciiTheme="minorHAnsi" w:hAnsiTheme="minorHAnsi" w:cstheme="minorHAnsi"/>
                                <w:i/>
                              </w:rPr>
                              <w:t>bromocrésol</w:t>
                            </w:r>
                            <w:proofErr w:type="spellEnd"/>
                          </w:p>
                        </w:tc>
                        <w:tc>
                          <w:tcPr>
                            <w:tcW w:w="2126" w:type="dxa"/>
                          </w:tcPr>
                          <w:p w14:paraId="1D03F602" w14:textId="77777777" w:rsidR="002D44AB" w:rsidRDefault="002D44AB" w:rsidP="00604538">
                            <w:pPr>
                              <w:jc w:val="center"/>
                              <w:rPr>
                                <w:rFonts w:asciiTheme="minorHAnsi" w:hAnsiTheme="minorHAnsi" w:cstheme="minorHAnsi"/>
                                <w:i/>
                              </w:rPr>
                            </w:pPr>
                            <w:r>
                              <w:rPr>
                                <w:rFonts w:asciiTheme="minorHAnsi" w:hAnsiTheme="minorHAnsi" w:cstheme="minorHAnsi"/>
                                <w:i/>
                              </w:rPr>
                              <w:t>Jaune</w:t>
                            </w:r>
                          </w:p>
                        </w:tc>
                        <w:tc>
                          <w:tcPr>
                            <w:tcW w:w="3685" w:type="dxa"/>
                          </w:tcPr>
                          <w:p w14:paraId="3C016A7E" w14:textId="77777777" w:rsidR="002D44AB" w:rsidRDefault="002D44AB" w:rsidP="00604538">
                            <w:pPr>
                              <w:jc w:val="center"/>
                              <w:rPr>
                                <w:rFonts w:asciiTheme="minorHAnsi" w:hAnsiTheme="minorHAnsi" w:cstheme="minorHAnsi"/>
                                <w:i/>
                              </w:rPr>
                            </w:pPr>
                            <w:r>
                              <w:rPr>
                                <w:rFonts w:asciiTheme="minorHAnsi" w:hAnsiTheme="minorHAnsi" w:cstheme="minorHAnsi"/>
                                <w:i/>
                              </w:rPr>
                              <w:t>3,8 – 5,4</w:t>
                            </w:r>
                          </w:p>
                        </w:tc>
                        <w:tc>
                          <w:tcPr>
                            <w:tcW w:w="2225" w:type="dxa"/>
                          </w:tcPr>
                          <w:p w14:paraId="1D5F2D5B" w14:textId="77777777" w:rsidR="002D44AB" w:rsidRDefault="002D44AB" w:rsidP="00604538">
                            <w:pPr>
                              <w:jc w:val="center"/>
                              <w:rPr>
                                <w:rFonts w:asciiTheme="minorHAnsi" w:hAnsiTheme="minorHAnsi" w:cstheme="minorHAnsi"/>
                                <w:i/>
                              </w:rPr>
                            </w:pPr>
                            <w:r>
                              <w:rPr>
                                <w:rFonts w:asciiTheme="minorHAnsi" w:hAnsiTheme="minorHAnsi" w:cstheme="minorHAnsi"/>
                                <w:i/>
                              </w:rPr>
                              <w:t>bleu</w:t>
                            </w:r>
                          </w:p>
                        </w:tc>
                      </w:tr>
                      <w:tr w:rsidR="002D44AB" w14:paraId="3629BB10" w14:textId="77777777" w:rsidTr="0022318C">
                        <w:tc>
                          <w:tcPr>
                            <w:tcW w:w="2122" w:type="dxa"/>
                          </w:tcPr>
                          <w:p w14:paraId="458C13DF" w14:textId="77777777" w:rsidR="002D44AB" w:rsidRDefault="002D44AB" w:rsidP="00604538">
                            <w:pPr>
                              <w:jc w:val="center"/>
                              <w:rPr>
                                <w:rFonts w:asciiTheme="minorHAnsi" w:hAnsiTheme="minorHAnsi" w:cstheme="minorHAnsi"/>
                                <w:i/>
                              </w:rPr>
                            </w:pPr>
                            <w:r>
                              <w:rPr>
                                <w:rFonts w:asciiTheme="minorHAnsi" w:hAnsiTheme="minorHAnsi" w:cstheme="minorHAnsi"/>
                                <w:i/>
                              </w:rPr>
                              <w:t>Rouge de méthyl</w:t>
                            </w:r>
                          </w:p>
                        </w:tc>
                        <w:tc>
                          <w:tcPr>
                            <w:tcW w:w="2126" w:type="dxa"/>
                          </w:tcPr>
                          <w:p w14:paraId="29E31BAB" w14:textId="77777777" w:rsidR="002D44AB" w:rsidRDefault="002D44AB" w:rsidP="00604538">
                            <w:pPr>
                              <w:jc w:val="center"/>
                              <w:rPr>
                                <w:rFonts w:asciiTheme="minorHAnsi" w:hAnsiTheme="minorHAnsi" w:cstheme="minorHAnsi"/>
                                <w:i/>
                              </w:rPr>
                            </w:pPr>
                            <w:r>
                              <w:rPr>
                                <w:rFonts w:asciiTheme="minorHAnsi" w:hAnsiTheme="minorHAnsi" w:cstheme="minorHAnsi"/>
                                <w:i/>
                              </w:rPr>
                              <w:t>Rose</w:t>
                            </w:r>
                          </w:p>
                        </w:tc>
                        <w:tc>
                          <w:tcPr>
                            <w:tcW w:w="3685" w:type="dxa"/>
                          </w:tcPr>
                          <w:p w14:paraId="08A937CE" w14:textId="77777777" w:rsidR="002D44AB" w:rsidRDefault="002D44AB" w:rsidP="00604538">
                            <w:pPr>
                              <w:jc w:val="center"/>
                              <w:rPr>
                                <w:rFonts w:asciiTheme="minorHAnsi" w:hAnsiTheme="minorHAnsi" w:cstheme="minorHAnsi"/>
                                <w:i/>
                              </w:rPr>
                            </w:pPr>
                            <w:r>
                              <w:rPr>
                                <w:rFonts w:asciiTheme="minorHAnsi" w:hAnsiTheme="minorHAnsi" w:cstheme="minorHAnsi"/>
                                <w:i/>
                              </w:rPr>
                              <w:t>4,4 – 6,2</w:t>
                            </w:r>
                          </w:p>
                        </w:tc>
                        <w:tc>
                          <w:tcPr>
                            <w:tcW w:w="2225" w:type="dxa"/>
                          </w:tcPr>
                          <w:p w14:paraId="5ECE94A7" w14:textId="77777777" w:rsidR="002D44AB" w:rsidRDefault="002D44AB" w:rsidP="00604538">
                            <w:pPr>
                              <w:jc w:val="center"/>
                              <w:rPr>
                                <w:rFonts w:asciiTheme="minorHAnsi" w:hAnsiTheme="minorHAnsi" w:cstheme="minorHAnsi"/>
                                <w:i/>
                              </w:rPr>
                            </w:pPr>
                            <w:r>
                              <w:rPr>
                                <w:rFonts w:asciiTheme="minorHAnsi" w:hAnsiTheme="minorHAnsi" w:cstheme="minorHAnsi"/>
                                <w:i/>
                              </w:rPr>
                              <w:t>Jaune</w:t>
                            </w:r>
                          </w:p>
                        </w:tc>
                      </w:tr>
                      <w:tr w:rsidR="002D44AB" w14:paraId="65DE3820" w14:textId="77777777" w:rsidTr="0022318C">
                        <w:tc>
                          <w:tcPr>
                            <w:tcW w:w="2122" w:type="dxa"/>
                          </w:tcPr>
                          <w:p w14:paraId="79FA19F8" w14:textId="77777777" w:rsidR="002D44AB" w:rsidRDefault="002D44AB" w:rsidP="00604538">
                            <w:pPr>
                              <w:jc w:val="center"/>
                              <w:rPr>
                                <w:rFonts w:asciiTheme="minorHAnsi" w:hAnsiTheme="minorHAnsi" w:cstheme="minorHAnsi"/>
                                <w:i/>
                              </w:rPr>
                            </w:pPr>
                            <w:r>
                              <w:rPr>
                                <w:rFonts w:asciiTheme="minorHAnsi" w:hAnsiTheme="minorHAnsi" w:cstheme="minorHAnsi"/>
                                <w:i/>
                              </w:rPr>
                              <w:t>Bleu de bromothymol</w:t>
                            </w:r>
                          </w:p>
                        </w:tc>
                        <w:tc>
                          <w:tcPr>
                            <w:tcW w:w="2126" w:type="dxa"/>
                          </w:tcPr>
                          <w:p w14:paraId="0AC3320A" w14:textId="77777777" w:rsidR="002D44AB" w:rsidRDefault="002D44AB" w:rsidP="00604538">
                            <w:pPr>
                              <w:jc w:val="center"/>
                              <w:rPr>
                                <w:rFonts w:asciiTheme="minorHAnsi" w:hAnsiTheme="minorHAnsi" w:cstheme="minorHAnsi"/>
                                <w:i/>
                              </w:rPr>
                            </w:pPr>
                            <w:r>
                              <w:rPr>
                                <w:rFonts w:asciiTheme="minorHAnsi" w:hAnsiTheme="minorHAnsi" w:cstheme="minorHAnsi"/>
                                <w:i/>
                              </w:rPr>
                              <w:t>Jaune</w:t>
                            </w:r>
                          </w:p>
                        </w:tc>
                        <w:tc>
                          <w:tcPr>
                            <w:tcW w:w="3685" w:type="dxa"/>
                          </w:tcPr>
                          <w:p w14:paraId="7D634F51" w14:textId="77777777" w:rsidR="002D44AB" w:rsidRDefault="002D44AB" w:rsidP="00604538">
                            <w:pPr>
                              <w:jc w:val="center"/>
                              <w:rPr>
                                <w:rFonts w:asciiTheme="minorHAnsi" w:hAnsiTheme="minorHAnsi" w:cstheme="minorHAnsi"/>
                                <w:i/>
                              </w:rPr>
                            </w:pPr>
                            <w:r>
                              <w:rPr>
                                <w:rFonts w:asciiTheme="minorHAnsi" w:hAnsiTheme="minorHAnsi" w:cstheme="minorHAnsi"/>
                                <w:i/>
                              </w:rPr>
                              <w:t>5,8 – 7,6</w:t>
                            </w:r>
                          </w:p>
                        </w:tc>
                        <w:tc>
                          <w:tcPr>
                            <w:tcW w:w="2225" w:type="dxa"/>
                          </w:tcPr>
                          <w:p w14:paraId="65E6E4A3" w14:textId="77777777" w:rsidR="002D44AB" w:rsidRDefault="002D44AB" w:rsidP="00604538">
                            <w:pPr>
                              <w:jc w:val="center"/>
                              <w:rPr>
                                <w:rFonts w:asciiTheme="minorHAnsi" w:hAnsiTheme="minorHAnsi" w:cstheme="minorHAnsi"/>
                                <w:i/>
                              </w:rPr>
                            </w:pPr>
                            <w:r>
                              <w:rPr>
                                <w:rFonts w:asciiTheme="minorHAnsi" w:hAnsiTheme="minorHAnsi" w:cstheme="minorHAnsi"/>
                                <w:i/>
                              </w:rPr>
                              <w:t>Bleu</w:t>
                            </w:r>
                          </w:p>
                        </w:tc>
                      </w:tr>
                      <w:tr w:rsidR="002D44AB" w14:paraId="745AB0A9" w14:textId="77777777" w:rsidTr="0022318C">
                        <w:tc>
                          <w:tcPr>
                            <w:tcW w:w="2122" w:type="dxa"/>
                          </w:tcPr>
                          <w:p w14:paraId="191C0795" w14:textId="77777777" w:rsidR="002D44AB" w:rsidRDefault="002D44AB" w:rsidP="00604538">
                            <w:pPr>
                              <w:jc w:val="center"/>
                              <w:rPr>
                                <w:rFonts w:asciiTheme="minorHAnsi" w:hAnsiTheme="minorHAnsi" w:cstheme="minorHAnsi"/>
                                <w:i/>
                              </w:rPr>
                            </w:pPr>
                            <w:r>
                              <w:rPr>
                                <w:rFonts w:asciiTheme="minorHAnsi" w:hAnsiTheme="minorHAnsi" w:cstheme="minorHAnsi"/>
                                <w:i/>
                              </w:rPr>
                              <w:t>Phénolphtaléine</w:t>
                            </w:r>
                          </w:p>
                        </w:tc>
                        <w:tc>
                          <w:tcPr>
                            <w:tcW w:w="2126" w:type="dxa"/>
                          </w:tcPr>
                          <w:p w14:paraId="635B9E71" w14:textId="77777777" w:rsidR="002D44AB" w:rsidRDefault="002D44AB" w:rsidP="00604538">
                            <w:pPr>
                              <w:jc w:val="center"/>
                              <w:rPr>
                                <w:rFonts w:asciiTheme="minorHAnsi" w:hAnsiTheme="minorHAnsi" w:cstheme="minorHAnsi"/>
                                <w:i/>
                              </w:rPr>
                            </w:pPr>
                            <w:r>
                              <w:rPr>
                                <w:rFonts w:asciiTheme="minorHAnsi" w:hAnsiTheme="minorHAnsi" w:cstheme="minorHAnsi"/>
                                <w:i/>
                              </w:rPr>
                              <w:t>incolore</w:t>
                            </w:r>
                          </w:p>
                        </w:tc>
                        <w:tc>
                          <w:tcPr>
                            <w:tcW w:w="3685" w:type="dxa"/>
                          </w:tcPr>
                          <w:p w14:paraId="4CDA418C" w14:textId="77777777" w:rsidR="002D44AB" w:rsidRDefault="002D44AB" w:rsidP="00604538">
                            <w:pPr>
                              <w:jc w:val="center"/>
                              <w:rPr>
                                <w:rFonts w:asciiTheme="minorHAnsi" w:hAnsiTheme="minorHAnsi" w:cstheme="minorHAnsi"/>
                                <w:i/>
                              </w:rPr>
                            </w:pPr>
                            <w:r>
                              <w:rPr>
                                <w:rFonts w:asciiTheme="minorHAnsi" w:hAnsiTheme="minorHAnsi" w:cstheme="minorHAnsi"/>
                                <w:i/>
                              </w:rPr>
                              <w:t>8,1 – 9,8</w:t>
                            </w:r>
                          </w:p>
                        </w:tc>
                        <w:tc>
                          <w:tcPr>
                            <w:tcW w:w="2225" w:type="dxa"/>
                          </w:tcPr>
                          <w:p w14:paraId="6C11724C" w14:textId="77777777" w:rsidR="002D44AB" w:rsidRDefault="002D44AB" w:rsidP="00604538">
                            <w:pPr>
                              <w:jc w:val="center"/>
                              <w:rPr>
                                <w:rFonts w:asciiTheme="minorHAnsi" w:hAnsiTheme="minorHAnsi" w:cstheme="minorHAnsi"/>
                                <w:i/>
                              </w:rPr>
                            </w:pPr>
                            <w:r>
                              <w:rPr>
                                <w:rFonts w:asciiTheme="minorHAnsi" w:hAnsiTheme="minorHAnsi" w:cstheme="minorHAnsi"/>
                                <w:i/>
                              </w:rPr>
                              <w:t>violet</w:t>
                            </w:r>
                          </w:p>
                        </w:tc>
                      </w:tr>
                    </w:tbl>
                    <w:p w14:paraId="563848B1" w14:textId="77777777" w:rsidR="002D44AB" w:rsidRPr="00351482" w:rsidRDefault="002D44AB" w:rsidP="002D44AB">
                      <w:pPr>
                        <w:spacing w:before="60" w:after="120"/>
                        <w:rPr>
                          <w:rFonts w:cstheme="minorHAnsi"/>
                          <w:b/>
                          <w:color w:val="595959" w:themeColor="text1" w:themeTint="A6"/>
                        </w:rPr>
                      </w:pPr>
                    </w:p>
                  </w:txbxContent>
                </v:textbox>
                <w10:anchorlock/>
              </v:shape>
            </w:pict>
          </mc:Fallback>
        </mc:AlternateContent>
      </w:r>
    </w:p>
    <w:p w14:paraId="1286C4FF" w14:textId="77777777" w:rsidR="002D44AB" w:rsidRPr="00653377" w:rsidRDefault="002D44AB" w:rsidP="002D44AB">
      <w:pPr>
        <w:pStyle w:val="Paragraphedeliste"/>
        <w:spacing w:after="0" w:line="240" w:lineRule="auto"/>
        <w:jc w:val="both"/>
        <w:rPr>
          <w:rFonts w:cstheme="minorHAnsi"/>
          <w:sz w:val="20"/>
          <w:szCs w:val="20"/>
        </w:rPr>
      </w:pPr>
    </w:p>
    <w:p w14:paraId="57403497" w14:textId="2B6F0277" w:rsidR="002D44AB" w:rsidRPr="00653377" w:rsidRDefault="002D44AB" w:rsidP="00FF5D50">
      <w:pPr>
        <w:pStyle w:val="Paragraphedeliste"/>
        <w:numPr>
          <w:ilvl w:val="0"/>
          <w:numId w:val="12"/>
        </w:numPr>
        <w:spacing w:after="0" w:line="240" w:lineRule="auto"/>
        <w:ind w:left="284"/>
        <w:jc w:val="both"/>
        <w:rPr>
          <w:rFonts w:cstheme="minorHAnsi"/>
          <w:color w:val="000000" w:themeColor="text1"/>
          <w:sz w:val="20"/>
          <w:szCs w:val="20"/>
        </w:rPr>
      </w:pPr>
      <w:r w:rsidRPr="009A1B0F">
        <w:rPr>
          <w:rFonts w:cstheme="minorHAnsi"/>
          <w:b/>
          <w:bCs/>
          <w:color w:val="000000" w:themeColor="text1"/>
          <w:sz w:val="20"/>
          <w:szCs w:val="20"/>
        </w:rPr>
        <w:t>Choisir</w:t>
      </w:r>
      <w:r w:rsidRPr="00653377">
        <w:rPr>
          <w:rFonts w:cstheme="minorHAnsi"/>
          <w:color w:val="000000" w:themeColor="text1"/>
          <w:sz w:val="20"/>
          <w:szCs w:val="20"/>
        </w:rPr>
        <w:t xml:space="preserve"> l’indicateur coloré adapté pour ce titrage. </w:t>
      </w:r>
      <w:r w:rsidRPr="009A1B0F">
        <w:rPr>
          <w:rFonts w:cstheme="minorHAnsi"/>
          <w:b/>
          <w:bCs/>
          <w:color w:val="000000" w:themeColor="text1"/>
          <w:sz w:val="20"/>
          <w:szCs w:val="20"/>
        </w:rPr>
        <w:t>Justifier</w:t>
      </w:r>
      <w:r w:rsidR="00653377">
        <w:rPr>
          <w:rFonts w:cstheme="minorHAnsi"/>
          <w:color w:val="000000" w:themeColor="text1"/>
          <w:sz w:val="20"/>
          <w:szCs w:val="20"/>
        </w:rPr>
        <w:t xml:space="preserve"> soigneusement</w:t>
      </w:r>
      <w:r w:rsidRPr="00653377">
        <w:rPr>
          <w:rFonts w:cstheme="minorHAnsi"/>
          <w:color w:val="000000" w:themeColor="text1"/>
          <w:sz w:val="20"/>
          <w:szCs w:val="20"/>
        </w:rPr>
        <w:t xml:space="preserve"> la réponse.</w:t>
      </w:r>
    </w:p>
    <w:p w14:paraId="552E6969" w14:textId="77777777" w:rsidR="002D44AB" w:rsidRPr="00653377" w:rsidRDefault="002D44AB" w:rsidP="00FF5D50">
      <w:pPr>
        <w:pStyle w:val="Paragraphedeliste"/>
        <w:autoSpaceDE w:val="0"/>
        <w:autoSpaceDN w:val="0"/>
        <w:adjustRightInd w:val="0"/>
        <w:spacing w:after="0" w:line="240" w:lineRule="auto"/>
        <w:ind w:left="284"/>
        <w:jc w:val="both"/>
        <w:rPr>
          <w:rFonts w:cstheme="minorHAnsi"/>
          <w:color w:val="000000" w:themeColor="text1"/>
          <w:sz w:val="20"/>
          <w:szCs w:val="20"/>
        </w:rPr>
      </w:pPr>
    </w:p>
    <w:p w14:paraId="10B14BE4" w14:textId="77777777" w:rsidR="0022318C" w:rsidRDefault="0022318C" w:rsidP="0022318C">
      <w:pPr>
        <w:pStyle w:val="Paragraphedeliste"/>
        <w:numPr>
          <w:ilvl w:val="0"/>
          <w:numId w:val="8"/>
        </w:numPr>
        <w:spacing w:after="0" w:line="240" w:lineRule="auto"/>
        <w:ind w:left="284"/>
        <w:jc w:val="both"/>
        <w:rPr>
          <w:rFonts w:cstheme="minorHAnsi"/>
          <w:color w:val="000000" w:themeColor="text1"/>
          <w:sz w:val="20"/>
          <w:szCs w:val="20"/>
        </w:rPr>
      </w:pPr>
      <w:r w:rsidRPr="0022318C">
        <w:rPr>
          <w:rFonts w:cstheme="minorHAnsi"/>
          <w:color w:val="000000" w:themeColor="text1"/>
          <w:sz w:val="20"/>
          <w:szCs w:val="20"/>
        </w:rPr>
        <w:t>Si besoin, visionner à nouveau le tuto « </w:t>
      </w:r>
      <w:r w:rsidRPr="0022318C">
        <w:rPr>
          <w:rFonts w:cstheme="minorHAnsi"/>
          <w:i/>
          <w:iCs/>
          <w:color w:val="000000" w:themeColor="text1"/>
          <w:sz w:val="20"/>
          <w:szCs w:val="20"/>
        </w:rPr>
        <w:t>Méthode pour réaliser un titrage colorimétrique</w:t>
      </w:r>
      <w:r w:rsidRPr="0022318C">
        <w:rPr>
          <w:rFonts w:cstheme="minorHAnsi"/>
          <w:color w:val="000000" w:themeColor="text1"/>
          <w:sz w:val="20"/>
          <w:szCs w:val="20"/>
        </w:rPr>
        <w:t> ».</w:t>
      </w:r>
    </w:p>
    <w:p w14:paraId="0B20DCB3" w14:textId="77777777" w:rsidR="0022318C" w:rsidRPr="0022318C" w:rsidRDefault="0022318C" w:rsidP="0022318C">
      <w:pPr>
        <w:spacing w:after="0" w:line="240" w:lineRule="auto"/>
        <w:jc w:val="both"/>
        <w:rPr>
          <w:rFonts w:cstheme="minorHAnsi"/>
          <w:color w:val="000000" w:themeColor="text1"/>
          <w:sz w:val="20"/>
          <w:szCs w:val="20"/>
        </w:rPr>
      </w:pPr>
    </w:p>
    <w:p w14:paraId="50CD08FB" w14:textId="596D09CF" w:rsidR="00FF5D50" w:rsidRDefault="00FF5D50" w:rsidP="00FF5D50">
      <w:pPr>
        <w:pStyle w:val="Paragraphedeliste"/>
        <w:numPr>
          <w:ilvl w:val="0"/>
          <w:numId w:val="12"/>
        </w:numPr>
        <w:spacing w:after="0" w:line="240" w:lineRule="auto"/>
        <w:ind w:left="284"/>
        <w:jc w:val="both"/>
        <w:rPr>
          <w:rFonts w:cstheme="minorHAnsi"/>
          <w:color w:val="000000" w:themeColor="text1"/>
          <w:sz w:val="20"/>
          <w:szCs w:val="20"/>
        </w:rPr>
      </w:pPr>
      <w:r w:rsidRPr="009A1B0F">
        <w:rPr>
          <w:rFonts w:cstheme="minorHAnsi"/>
          <w:b/>
          <w:bCs/>
          <w:color w:val="000000" w:themeColor="text1"/>
          <w:sz w:val="20"/>
          <w:szCs w:val="20"/>
        </w:rPr>
        <w:t>Expliquer</w:t>
      </w:r>
      <w:r>
        <w:rPr>
          <w:rFonts w:cstheme="minorHAnsi"/>
          <w:color w:val="000000" w:themeColor="text1"/>
          <w:sz w:val="20"/>
          <w:szCs w:val="20"/>
        </w:rPr>
        <w:t xml:space="preserve"> pourquoi</w:t>
      </w:r>
      <w:r w:rsidR="002236F3">
        <w:rPr>
          <w:rFonts w:cstheme="minorHAnsi"/>
          <w:color w:val="000000" w:themeColor="text1"/>
          <w:sz w:val="20"/>
          <w:szCs w:val="20"/>
        </w:rPr>
        <w:t xml:space="preserve">, dans ce cas, </w:t>
      </w:r>
      <w:r>
        <w:rPr>
          <w:rFonts w:cstheme="minorHAnsi"/>
          <w:color w:val="000000" w:themeColor="text1"/>
          <w:sz w:val="20"/>
          <w:szCs w:val="20"/>
        </w:rPr>
        <w:t>il n’est pas nécessaire de procéder à un titrage rapide et indiquer à partir de quelle valeur de volume il faut verser la solution titrante au goutte à goutte.</w:t>
      </w:r>
    </w:p>
    <w:p w14:paraId="5C7C52BD" w14:textId="77777777" w:rsidR="00FF5D50" w:rsidRPr="00FF5D50" w:rsidRDefault="00FF5D50" w:rsidP="00FF5D50">
      <w:pPr>
        <w:pStyle w:val="Paragraphedeliste"/>
        <w:spacing w:after="0" w:line="240" w:lineRule="auto"/>
        <w:ind w:left="284"/>
        <w:jc w:val="both"/>
        <w:rPr>
          <w:rFonts w:cstheme="minorHAnsi"/>
          <w:color w:val="000000" w:themeColor="text1"/>
          <w:sz w:val="20"/>
          <w:szCs w:val="20"/>
        </w:rPr>
      </w:pPr>
    </w:p>
    <w:p w14:paraId="708EB1D7" w14:textId="542F8C43" w:rsidR="002D44AB" w:rsidRPr="00653377" w:rsidRDefault="0022318C" w:rsidP="00FF5D50">
      <w:pPr>
        <w:pStyle w:val="Paragraphedeliste"/>
        <w:numPr>
          <w:ilvl w:val="0"/>
          <w:numId w:val="8"/>
        </w:numPr>
        <w:spacing w:after="0" w:line="240" w:lineRule="auto"/>
        <w:ind w:left="284"/>
        <w:jc w:val="both"/>
        <w:rPr>
          <w:rFonts w:cstheme="minorHAnsi"/>
          <w:color w:val="000000" w:themeColor="text1"/>
          <w:sz w:val="20"/>
          <w:szCs w:val="20"/>
        </w:rPr>
      </w:pPr>
      <w:r>
        <w:rPr>
          <w:rFonts w:cs="Arial"/>
          <w:sz w:val="20"/>
          <w:szCs w:val="20"/>
        </w:rPr>
        <w:t>Dans l’erlenmeyer, r</w:t>
      </w:r>
      <w:r w:rsidRPr="009A1B0F">
        <w:rPr>
          <w:rFonts w:cs="Arial"/>
          <w:sz w:val="20"/>
          <w:szCs w:val="20"/>
        </w:rPr>
        <w:t>éaliser</w:t>
      </w:r>
      <w:r w:rsidR="002D44AB" w:rsidRPr="009A1B0F">
        <w:rPr>
          <w:rFonts w:cs="Arial"/>
          <w:sz w:val="20"/>
          <w:szCs w:val="20"/>
        </w:rPr>
        <w:t xml:space="preserve"> </w:t>
      </w:r>
      <w:r w:rsidR="002D44AB" w:rsidRPr="00653377">
        <w:rPr>
          <w:rFonts w:cs="Arial"/>
          <w:sz w:val="20"/>
          <w:szCs w:val="20"/>
        </w:rPr>
        <w:t>le titrage de 10 </w:t>
      </w:r>
      <w:proofErr w:type="spellStart"/>
      <w:r w:rsidR="002D44AB" w:rsidRPr="00653377">
        <w:rPr>
          <w:rFonts w:cs="Arial"/>
          <w:sz w:val="20"/>
          <w:szCs w:val="20"/>
        </w:rPr>
        <w:t>mL</w:t>
      </w:r>
      <w:proofErr w:type="spellEnd"/>
      <w:r w:rsidR="002D44AB" w:rsidRPr="00653377">
        <w:rPr>
          <w:rFonts w:cs="Arial"/>
          <w:sz w:val="20"/>
          <w:szCs w:val="20"/>
        </w:rPr>
        <w:t xml:space="preserve"> la solution de </w:t>
      </w:r>
      <w:proofErr w:type="spellStart"/>
      <w:r w:rsidR="002D44AB" w:rsidRPr="00653377">
        <w:rPr>
          <w:rFonts w:cs="Arial"/>
          <w:sz w:val="20"/>
          <w:szCs w:val="20"/>
        </w:rPr>
        <w:t>destop</w:t>
      </w:r>
      <w:proofErr w:type="spellEnd"/>
      <w:r w:rsidR="002D44AB" w:rsidRPr="00653377">
        <w:rPr>
          <w:rFonts w:cs="Arial"/>
          <w:sz w:val="20"/>
          <w:szCs w:val="20"/>
        </w:rPr>
        <w:t xml:space="preserve"> diluée</w:t>
      </w:r>
      <w:r w:rsidR="00653377">
        <w:rPr>
          <w:rFonts w:cs="Arial"/>
          <w:sz w:val="20"/>
          <w:szCs w:val="20"/>
        </w:rPr>
        <w:t xml:space="preserve"> par 20</w:t>
      </w:r>
      <w:r w:rsidR="002D44AB" w:rsidRPr="00653377">
        <w:rPr>
          <w:rFonts w:cs="Arial"/>
          <w:sz w:val="20"/>
          <w:szCs w:val="20"/>
        </w:rPr>
        <w:t xml:space="preserve"> en utilisant l’indicateur coloré choisi.</w:t>
      </w:r>
    </w:p>
    <w:p w14:paraId="2D4976FF" w14:textId="77777777" w:rsidR="002D44AB" w:rsidRPr="00653377" w:rsidRDefault="002D44AB" w:rsidP="00FF5D50">
      <w:pPr>
        <w:pStyle w:val="Paragraphedeliste"/>
        <w:spacing w:after="0" w:line="240" w:lineRule="auto"/>
        <w:ind w:left="284"/>
        <w:jc w:val="both"/>
        <w:rPr>
          <w:rFonts w:cstheme="minorHAnsi"/>
          <w:color w:val="000000" w:themeColor="text1"/>
          <w:sz w:val="20"/>
          <w:szCs w:val="20"/>
        </w:rPr>
      </w:pPr>
    </w:p>
    <w:p w14:paraId="7666F212" w14:textId="71F16A08" w:rsidR="002D44AB" w:rsidRPr="00653377" w:rsidRDefault="007E323F" w:rsidP="00FF5D50">
      <w:pPr>
        <w:pStyle w:val="Paragraphedeliste"/>
        <w:numPr>
          <w:ilvl w:val="0"/>
          <w:numId w:val="12"/>
        </w:numPr>
        <w:spacing w:after="0" w:line="240" w:lineRule="auto"/>
        <w:ind w:left="284"/>
        <w:jc w:val="both"/>
        <w:rPr>
          <w:rFonts w:cstheme="minorHAnsi"/>
          <w:color w:val="000000" w:themeColor="text1"/>
          <w:sz w:val="20"/>
          <w:szCs w:val="20"/>
        </w:rPr>
      </w:pPr>
      <w:r w:rsidRPr="009A1B0F">
        <w:rPr>
          <w:rFonts w:cstheme="minorHAnsi"/>
          <w:b/>
          <w:bCs/>
          <w:color w:val="000000" w:themeColor="text1"/>
          <w:sz w:val="20"/>
          <w:szCs w:val="20"/>
        </w:rPr>
        <w:t>Déterminer</w:t>
      </w:r>
      <w:r>
        <w:rPr>
          <w:rFonts w:cstheme="minorHAnsi"/>
          <w:color w:val="000000" w:themeColor="text1"/>
          <w:sz w:val="20"/>
          <w:szCs w:val="20"/>
        </w:rPr>
        <w:t xml:space="preserve"> la </w:t>
      </w:r>
      <w:r w:rsidR="002D44AB" w:rsidRPr="00653377">
        <w:rPr>
          <w:rFonts w:cstheme="minorHAnsi"/>
          <w:color w:val="000000" w:themeColor="text1"/>
          <w:sz w:val="20"/>
          <w:szCs w:val="20"/>
        </w:rPr>
        <w:t xml:space="preserve">valeur de </w:t>
      </w:r>
      <w:proofErr w:type="spellStart"/>
      <w:r w:rsidR="002D44AB" w:rsidRPr="00653377">
        <w:rPr>
          <w:rFonts w:cstheme="minorHAnsi"/>
          <w:color w:val="000000" w:themeColor="text1"/>
          <w:sz w:val="20"/>
          <w:szCs w:val="20"/>
        </w:rPr>
        <w:t>c</w:t>
      </w:r>
      <w:r w:rsidR="00653377" w:rsidRPr="007E323F">
        <w:rPr>
          <w:rFonts w:cstheme="minorHAnsi"/>
          <w:color w:val="000000" w:themeColor="text1"/>
          <w:sz w:val="20"/>
          <w:szCs w:val="20"/>
          <w:vertAlign w:val="subscript"/>
        </w:rPr>
        <w:t>destop</w:t>
      </w:r>
      <w:proofErr w:type="spellEnd"/>
      <w:r w:rsidR="002D44AB" w:rsidRPr="00653377">
        <w:rPr>
          <w:rFonts w:cstheme="minorHAnsi"/>
          <w:color w:val="000000" w:themeColor="text1"/>
          <w:sz w:val="20"/>
          <w:szCs w:val="20"/>
        </w:rPr>
        <w:t xml:space="preserve"> déterminée par cette méthode.</w:t>
      </w:r>
      <w:r>
        <w:rPr>
          <w:rFonts w:cstheme="minorHAnsi"/>
          <w:color w:val="000000" w:themeColor="text1"/>
          <w:sz w:val="20"/>
          <w:szCs w:val="20"/>
        </w:rPr>
        <w:t xml:space="preserve"> (Ne pas oublier le facteur de dilution !)</w:t>
      </w:r>
    </w:p>
    <w:p w14:paraId="47E79B39" w14:textId="77777777" w:rsidR="007E323F" w:rsidRDefault="007E323F" w:rsidP="002D44AB">
      <w:pPr>
        <w:pStyle w:val="Paragraphedeliste"/>
        <w:spacing w:after="0"/>
        <w:ind w:left="426"/>
        <w:jc w:val="both"/>
        <w:rPr>
          <w:rFonts w:cstheme="minorHAnsi"/>
          <w:sz w:val="20"/>
          <w:szCs w:val="20"/>
        </w:rPr>
      </w:pPr>
    </w:p>
    <w:p w14:paraId="3B68AA84" w14:textId="77777777" w:rsidR="008D4E15" w:rsidRDefault="008D4E15" w:rsidP="002D44AB">
      <w:pPr>
        <w:pStyle w:val="Paragraphedeliste"/>
        <w:spacing w:after="0"/>
        <w:ind w:left="426"/>
        <w:jc w:val="both"/>
        <w:rPr>
          <w:rFonts w:cstheme="minorHAnsi"/>
          <w:sz w:val="20"/>
          <w:szCs w:val="20"/>
        </w:rPr>
      </w:pPr>
    </w:p>
    <w:p w14:paraId="0E47D82C" w14:textId="77777777" w:rsidR="008D4E15" w:rsidRDefault="008D4E15" w:rsidP="002D44AB">
      <w:pPr>
        <w:pStyle w:val="Paragraphedeliste"/>
        <w:spacing w:after="0"/>
        <w:ind w:left="426"/>
        <w:jc w:val="both"/>
        <w:rPr>
          <w:rFonts w:cstheme="minorHAnsi"/>
          <w:sz w:val="20"/>
          <w:szCs w:val="20"/>
        </w:rPr>
      </w:pPr>
    </w:p>
    <w:p w14:paraId="1C7523A0" w14:textId="77777777" w:rsidR="00B15EDD" w:rsidRDefault="00B15EDD" w:rsidP="002D44AB">
      <w:pPr>
        <w:pStyle w:val="Paragraphedeliste"/>
        <w:spacing w:after="0"/>
        <w:ind w:left="426"/>
        <w:jc w:val="both"/>
        <w:rPr>
          <w:rFonts w:cstheme="minorHAnsi"/>
          <w:sz w:val="20"/>
          <w:szCs w:val="20"/>
        </w:rPr>
      </w:pPr>
    </w:p>
    <w:p w14:paraId="37DE5553" w14:textId="18373E70" w:rsidR="007E323F" w:rsidRDefault="007E323F" w:rsidP="007E323F">
      <w:pPr>
        <w:pStyle w:val="Paragraphedeliste"/>
        <w:spacing w:after="0"/>
        <w:ind w:left="0"/>
        <w:jc w:val="both"/>
        <w:rPr>
          <w:b/>
          <w:bCs/>
        </w:rPr>
      </w:pPr>
      <w:r w:rsidRPr="004F4B39">
        <w:rPr>
          <w:b/>
          <w:bCs/>
        </w:rPr>
        <w:t xml:space="preserve">Activité </w:t>
      </w:r>
      <w:r>
        <w:rPr>
          <w:b/>
          <w:bCs/>
        </w:rPr>
        <w:t>7 :</w:t>
      </w:r>
      <w:r w:rsidRPr="004F4B39">
        <w:rPr>
          <w:b/>
          <w:bCs/>
        </w:rPr>
        <w:t xml:space="preserve"> </w:t>
      </w:r>
      <w:r>
        <w:rPr>
          <w:b/>
          <w:bCs/>
        </w:rPr>
        <w:t>Exploitation des incertitudes pour comparer un titrage pH-métrique et l’utilisation un indicateur coloré</w:t>
      </w:r>
    </w:p>
    <w:p w14:paraId="18CDD4D8" w14:textId="77777777" w:rsidR="00FF5D50" w:rsidRDefault="00FF5D50" w:rsidP="00FF5D50">
      <w:pPr>
        <w:pStyle w:val="Paragraphedeliste"/>
        <w:spacing w:after="0" w:line="240" w:lineRule="auto"/>
        <w:ind w:left="0"/>
        <w:jc w:val="both"/>
        <w:rPr>
          <w:rFonts w:cstheme="minorHAnsi"/>
          <w:sz w:val="20"/>
          <w:szCs w:val="20"/>
        </w:rPr>
      </w:pPr>
    </w:p>
    <w:p w14:paraId="200A57F7" w14:textId="485FABBB" w:rsidR="007E323F" w:rsidRDefault="00FF5D50" w:rsidP="00FF5D50">
      <w:pPr>
        <w:pStyle w:val="Paragraphedeliste"/>
        <w:spacing w:after="0" w:line="240" w:lineRule="auto"/>
        <w:ind w:left="0"/>
        <w:jc w:val="both"/>
        <w:rPr>
          <w:rFonts w:cstheme="minorHAnsi"/>
          <w:sz w:val="20"/>
          <w:szCs w:val="20"/>
        </w:rPr>
      </w:pPr>
      <w:r>
        <w:rPr>
          <w:rFonts w:cstheme="minorHAnsi"/>
          <w:sz w:val="20"/>
          <w:szCs w:val="20"/>
        </w:rPr>
        <w:t>On u</w:t>
      </w:r>
      <w:r w:rsidR="007E323F">
        <w:rPr>
          <w:rFonts w:cstheme="minorHAnsi"/>
          <w:sz w:val="20"/>
          <w:szCs w:val="20"/>
        </w:rPr>
        <w:t>tilise le tableur à disposition pour d</w:t>
      </w:r>
      <w:r w:rsidR="007E323F" w:rsidRPr="002D44AB">
        <w:rPr>
          <w:rFonts w:cstheme="minorHAnsi"/>
          <w:sz w:val="20"/>
          <w:szCs w:val="20"/>
        </w:rPr>
        <w:t>éterminer collectivement la valeur de l’incertitude-type sur la détermination de la concentration</w:t>
      </w:r>
      <w:r w:rsidR="00710074">
        <w:rPr>
          <w:rFonts w:cstheme="minorHAnsi"/>
          <w:sz w:val="20"/>
          <w:szCs w:val="20"/>
        </w:rPr>
        <w:t xml:space="preserve"> </w:t>
      </w:r>
      <w:proofErr w:type="spellStart"/>
      <w:r w:rsidR="00710074">
        <w:rPr>
          <w:rFonts w:cstheme="minorHAnsi"/>
          <w:sz w:val="20"/>
          <w:szCs w:val="20"/>
        </w:rPr>
        <w:t>c</w:t>
      </w:r>
      <w:r w:rsidR="00710074" w:rsidRPr="00710074">
        <w:rPr>
          <w:rFonts w:cstheme="minorHAnsi"/>
          <w:sz w:val="20"/>
          <w:szCs w:val="20"/>
          <w:vertAlign w:val="subscript"/>
        </w:rPr>
        <w:t>destop</w:t>
      </w:r>
      <w:proofErr w:type="spellEnd"/>
      <w:r w:rsidR="00710074">
        <w:rPr>
          <w:rFonts w:cstheme="minorHAnsi"/>
          <w:sz w:val="20"/>
          <w:szCs w:val="20"/>
        </w:rPr>
        <w:t xml:space="preserve"> par les deux méthodes</w:t>
      </w:r>
      <w:r w:rsidR="007E323F" w:rsidRPr="002D44AB">
        <w:rPr>
          <w:rFonts w:cstheme="minorHAnsi"/>
          <w:sz w:val="20"/>
          <w:szCs w:val="20"/>
        </w:rPr>
        <w:t>.</w:t>
      </w:r>
    </w:p>
    <w:p w14:paraId="479746AE" w14:textId="5656CC29" w:rsidR="00FF5D50" w:rsidRPr="00FF5D50" w:rsidRDefault="00FF5D50" w:rsidP="00FF5D50">
      <w:pPr>
        <w:pStyle w:val="Paragraphedeliste"/>
        <w:numPr>
          <w:ilvl w:val="0"/>
          <w:numId w:val="8"/>
        </w:numPr>
        <w:spacing w:after="0" w:line="240" w:lineRule="auto"/>
        <w:ind w:left="284"/>
        <w:jc w:val="both"/>
        <w:rPr>
          <w:rFonts w:cstheme="minorHAnsi"/>
          <w:color w:val="000000" w:themeColor="text1"/>
          <w:sz w:val="20"/>
          <w:szCs w:val="20"/>
        </w:rPr>
      </w:pPr>
      <w:r w:rsidRPr="009A1B0F">
        <w:rPr>
          <w:rFonts w:cstheme="minorHAnsi"/>
          <w:b/>
          <w:bCs/>
          <w:sz w:val="20"/>
          <w:szCs w:val="20"/>
        </w:rPr>
        <w:t>Rentrer</w:t>
      </w:r>
      <w:r>
        <w:rPr>
          <w:rFonts w:cstheme="minorHAnsi"/>
          <w:sz w:val="20"/>
          <w:szCs w:val="20"/>
        </w:rPr>
        <w:t xml:space="preserve"> dans le tableur les</w:t>
      </w:r>
      <w:r w:rsidR="00710074">
        <w:rPr>
          <w:rFonts w:cstheme="minorHAnsi"/>
          <w:sz w:val="20"/>
          <w:szCs w:val="20"/>
        </w:rPr>
        <w:t xml:space="preserve"> deux </w:t>
      </w:r>
      <w:r>
        <w:rPr>
          <w:rFonts w:cstheme="minorHAnsi"/>
          <w:sz w:val="20"/>
          <w:szCs w:val="20"/>
        </w:rPr>
        <w:t xml:space="preserve">valeurs de </w:t>
      </w:r>
      <w:proofErr w:type="spellStart"/>
      <w:r>
        <w:rPr>
          <w:rFonts w:cstheme="minorHAnsi"/>
          <w:sz w:val="20"/>
          <w:szCs w:val="20"/>
        </w:rPr>
        <w:t>c</w:t>
      </w:r>
      <w:r w:rsidRPr="00FF5D50">
        <w:rPr>
          <w:rFonts w:cstheme="minorHAnsi"/>
          <w:sz w:val="20"/>
          <w:szCs w:val="20"/>
          <w:vertAlign w:val="subscript"/>
        </w:rPr>
        <w:t>destop</w:t>
      </w:r>
      <w:proofErr w:type="spellEnd"/>
      <w:r>
        <w:rPr>
          <w:rFonts w:cstheme="minorHAnsi"/>
          <w:sz w:val="20"/>
          <w:szCs w:val="20"/>
        </w:rPr>
        <w:t xml:space="preserve"> </w:t>
      </w:r>
      <w:r w:rsidR="00710074">
        <w:rPr>
          <w:rFonts w:cstheme="minorHAnsi"/>
          <w:sz w:val="20"/>
          <w:szCs w:val="20"/>
        </w:rPr>
        <w:t xml:space="preserve">expérimentalement </w:t>
      </w:r>
      <w:r>
        <w:rPr>
          <w:rFonts w:cstheme="minorHAnsi"/>
          <w:sz w:val="20"/>
          <w:szCs w:val="20"/>
        </w:rPr>
        <w:t>déterminées.</w:t>
      </w:r>
    </w:p>
    <w:p w14:paraId="09D22930" w14:textId="690B6DA7" w:rsidR="00FF5D50" w:rsidRDefault="00FF5D50" w:rsidP="00FF5D50">
      <w:pPr>
        <w:pStyle w:val="Paragraphedeliste"/>
        <w:numPr>
          <w:ilvl w:val="0"/>
          <w:numId w:val="13"/>
        </w:numPr>
        <w:spacing w:after="0" w:line="240" w:lineRule="auto"/>
        <w:ind w:left="284" w:hanging="349"/>
        <w:jc w:val="both"/>
        <w:rPr>
          <w:rFonts w:cstheme="minorHAnsi"/>
          <w:sz w:val="20"/>
          <w:szCs w:val="20"/>
        </w:rPr>
      </w:pPr>
      <w:r w:rsidRPr="009A1B0F">
        <w:rPr>
          <w:rFonts w:cstheme="minorHAnsi"/>
          <w:b/>
          <w:bCs/>
          <w:sz w:val="20"/>
          <w:szCs w:val="20"/>
        </w:rPr>
        <w:t>Relever</w:t>
      </w:r>
      <w:r>
        <w:rPr>
          <w:rFonts w:cstheme="minorHAnsi"/>
          <w:sz w:val="20"/>
          <w:szCs w:val="20"/>
        </w:rPr>
        <w:t xml:space="preserve"> l</w:t>
      </w:r>
      <w:r w:rsidR="00710074">
        <w:rPr>
          <w:rFonts w:cstheme="minorHAnsi"/>
          <w:sz w:val="20"/>
          <w:szCs w:val="20"/>
        </w:rPr>
        <w:t>es</w:t>
      </w:r>
      <w:r>
        <w:rPr>
          <w:rFonts w:cstheme="minorHAnsi"/>
          <w:sz w:val="20"/>
          <w:szCs w:val="20"/>
        </w:rPr>
        <w:t xml:space="preserve"> valeur</w:t>
      </w:r>
      <w:r w:rsidR="00710074">
        <w:rPr>
          <w:rFonts w:cstheme="minorHAnsi"/>
          <w:sz w:val="20"/>
          <w:szCs w:val="20"/>
        </w:rPr>
        <w:t>s</w:t>
      </w:r>
      <w:r>
        <w:rPr>
          <w:rFonts w:cstheme="minorHAnsi"/>
          <w:sz w:val="20"/>
          <w:szCs w:val="20"/>
        </w:rPr>
        <w:t xml:space="preserve"> </w:t>
      </w:r>
      <w:proofErr w:type="spellStart"/>
      <w:r w:rsidR="00710074" w:rsidRPr="002D44AB">
        <w:rPr>
          <w:rFonts w:cstheme="minorHAnsi"/>
          <w:sz w:val="20"/>
          <w:szCs w:val="20"/>
        </w:rPr>
        <w:t>u</w:t>
      </w:r>
      <w:r w:rsidR="00710074" w:rsidRPr="00653377">
        <w:rPr>
          <w:rFonts w:cstheme="minorHAnsi"/>
          <w:sz w:val="20"/>
          <w:szCs w:val="20"/>
          <w:vertAlign w:val="subscript"/>
        </w:rPr>
        <w:t>pH</w:t>
      </w:r>
      <w:proofErr w:type="spellEnd"/>
      <w:r w:rsidR="00710074" w:rsidRPr="002D44AB">
        <w:rPr>
          <w:rFonts w:cstheme="minorHAnsi"/>
          <w:sz w:val="20"/>
          <w:szCs w:val="20"/>
        </w:rPr>
        <w:t>(</w:t>
      </w:r>
      <w:proofErr w:type="spellStart"/>
      <w:r w:rsidR="00710074" w:rsidRPr="00653377">
        <w:rPr>
          <w:rFonts w:cstheme="minorHAnsi"/>
          <w:color w:val="000000" w:themeColor="text1"/>
          <w:sz w:val="20"/>
          <w:szCs w:val="20"/>
        </w:rPr>
        <w:t>C</w:t>
      </w:r>
      <w:r w:rsidR="00710074" w:rsidRPr="007E323F">
        <w:rPr>
          <w:rFonts w:cstheme="minorHAnsi"/>
          <w:color w:val="000000" w:themeColor="text1"/>
          <w:sz w:val="20"/>
          <w:szCs w:val="20"/>
          <w:vertAlign w:val="subscript"/>
        </w:rPr>
        <w:t>destop</w:t>
      </w:r>
      <w:proofErr w:type="spellEnd"/>
      <w:r w:rsidR="00710074" w:rsidRPr="002D44AB">
        <w:rPr>
          <w:rFonts w:cstheme="minorHAnsi"/>
          <w:sz w:val="20"/>
          <w:szCs w:val="20"/>
        </w:rPr>
        <w:t>)</w:t>
      </w:r>
      <w:r w:rsidR="00710074">
        <w:rPr>
          <w:rFonts w:cstheme="minorHAnsi"/>
          <w:sz w:val="20"/>
          <w:szCs w:val="20"/>
        </w:rPr>
        <w:t xml:space="preserve"> et </w:t>
      </w:r>
      <w:proofErr w:type="spellStart"/>
      <w:r w:rsidR="00710074" w:rsidRPr="00653377">
        <w:rPr>
          <w:rFonts w:cstheme="minorHAnsi"/>
          <w:color w:val="000000" w:themeColor="text1"/>
          <w:sz w:val="20"/>
          <w:szCs w:val="20"/>
        </w:rPr>
        <w:t>u</w:t>
      </w:r>
      <w:r w:rsidR="00710074" w:rsidRPr="007E323F">
        <w:rPr>
          <w:rFonts w:cstheme="minorHAnsi"/>
          <w:color w:val="000000" w:themeColor="text1"/>
          <w:sz w:val="20"/>
          <w:szCs w:val="20"/>
          <w:vertAlign w:val="subscript"/>
        </w:rPr>
        <w:t>IC</w:t>
      </w:r>
      <w:proofErr w:type="spellEnd"/>
      <w:r w:rsidR="00710074" w:rsidRPr="00653377">
        <w:rPr>
          <w:rFonts w:cstheme="minorHAnsi"/>
          <w:color w:val="000000" w:themeColor="text1"/>
          <w:sz w:val="20"/>
          <w:szCs w:val="20"/>
        </w:rPr>
        <w:t>(</w:t>
      </w:r>
      <w:proofErr w:type="spellStart"/>
      <w:r w:rsidR="00710074" w:rsidRPr="00653377">
        <w:rPr>
          <w:rFonts w:cstheme="minorHAnsi"/>
          <w:color w:val="000000" w:themeColor="text1"/>
          <w:sz w:val="20"/>
          <w:szCs w:val="20"/>
        </w:rPr>
        <w:t>C</w:t>
      </w:r>
      <w:r w:rsidR="00710074" w:rsidRPr="007E323F">
        <w:rPr>
          <w:rFonts w:cstheme="minorHAnsi"/>
          <w:color w:val="000000" w:themeColor="text1"/>
          <w:sz w:val="20"/>
          <w:szCs w:val="20"/>
          <w:vertAlign w:val="subscript"/>
        </w:rPr>
        <w:t>destop</w:t>
      </w:r>
      <w:proofErr w:type="spellEnd"/>
      <w:r w:rsidR="00710074" w:rsidRPr="00653377">
        <w:rPr>
          <w:rFonts w:cstheme="minorHAnsi"/>
          <w:color w:val="000000" w:themeColor="text1"/>
          <w:sz w:val="20"/>
          <w:szCs w:val="20"/>
        </w:rPr>
        <w:t>)</w:t>
      </w:r>
      <w:r w:rsidR="00710074">
        <w:rPr>
          <w:rFonts w:cstheme="minorHAnsi"/>
          <w:color w:val="000000" w:themeColor="text1"/>
          <w:sz w:val="20"/>
          <w:szCs w:val="20"/>
        </w:rPr>
        <w:t>.</w:t>
      </w:r>
    </w:p>
    <w:p w14:paraId="47DD5700" w14:textId="5130E796" w:rsidR="007E323F" w:rsidRPr="00A01A0B" w:rsidRDefault="007E323F" w:rsidP="00FF5D50">
      <w:pPr>
        <w:pStyle w:val="Paragraphedeliste"/>
        <w:numPr>
          <w:ilvl w:val="0"/>
          <w:numId w:val="13"/>
        </w:numPr>
        <w:spacing w:after="0" w:line="240" w:lineRule="auto"/>
        <w:ind w:left="284" w:hanging="349"/>
        <w:jc w:val="both"/>
        <w:rPr>
          <w:rFonts w:cstheme="minorHAnsi"/>
          <w:sz w:val="20"/>
          <w:szCs w:val="20"/>
        </w:rPr>
      </w:pPr>
      <w:r w:rsidRPr="009A1B0F">
        <w:rPr>
          <w:rFonts w:cstheme="minorHAnsi"/>
          <w:b/>
          <w:bCs/>
          <w:sz w:val="20"/>
          <w:szCs w:val="20"/>
        </w:rPr>
        <w:t>Ecrire</w:t>
      </w:r>
      <w:r w:rsidRPr="002D44AB">
        <w:rPr>
          <w:rFonts w:cstheme="minorHAnsi"/>
          <w:sz w:val="20"/>
          <w:szCs w:val="20"/>
        </w:rPr>
        <w:t xml:space="preserve"> le résultat de </w:t>
      </w:r>
      <w:r w:rsidR="00710074">
        <w:rPr>
          <w:rFonts w:cstheme="minorHAnsi"/>
          <w:sz w:val="20"/>
          <w:szCs w:val="20"/>
        </w:rPr>
        <w:t xml:space="preserve">chaque </w:t>
      </w:r>
      <w:r w:rsidRPr="002D44AB">
        <w:rPr>
          <w:rFonts w:cstheme="minorHAnsi"/>
          <w:sz w:val="20"/>
          <w:szCs w:val="20"/>
        </w:rPr>
        <w:t xml:space="preserve">mesure de </w:t>
      </w:r>
      <m:oMath>
        <m:sSub>
          <m:sSubPr>
            <m:ctrlPr>
              <w:rPr>
                <w:rFonts w:ascii="Cambria Math" w:hAnsi="Cambria Math" w:cstheme="minorHAnsi"/>
                <w:sz w:val="20"/>
                <w:szCs w:val="20"/>
              </w:rPr>
            </m:ctrlPr>
          </m:sSubPr>
          <m:e>
            <m:r>
              <w:rPr>
                <w:rFonts w:ascii="Cambria Math" w:hAnsi="Cambria Math" w:cstheme="minorHAnsi"/>
                <w:sz w:val="20"/>
                <w:szCs w:val="20"/>
              </w:rPr>
              <m:t>c</m:t>
            </m:r>
          </m:e>
          <m:sub>
            <m:r>
              <w:rPr>
                <w:rFonts w:ascii="Cambria Math" w:hAnsi="Cambria Math" w:cstheme="minorHAnsi"/>
                <w:sz w:val="20"/>
                <w:szCs w:val="20"/>
              </w:rPr>
              <m:t>destop</m:t>
            </m:r>
          </m:sub>
        </m:sSub>
      </m:oMath>
      <w:r w:rsidRPr="00A01A0B">
        <w:rPr>
          <w:rFonts w:cstheme="minorHAnsi"/>
          <w:sz w:val="20"/>
          <w:szCs w:val="20"/>
        </w:rPr>
        <w:t xml:space="preserve"> sous forme d’un encadrement.</w:t>
      </w:r>
    </w:p>
    <w:p w14:paraId="6AC0921E" w14:textId="77777777" w:rsidR="007E323F" w:rsidRDefault="007E323F" w:rsidP="00710074">
      <w:pPr>
        <w:pStyle w:val="Paragraphedeliste"/>
        <w:numPr>
          <w:ilvl w:val="0"/>
          <w:numId w:val="13"/>
        </w:numPr>
        <w:spacing w:after="0" w:line="240" w:lineRule="auto"/>
        <w:ind w:left="284" w:hanging="349"/>
        <w:jc w:val="both"/>
        <w:rPr>
          <w:rFonts w:cstheme="minorHAnsi"/>
          <w:sz w:val="20"/>
          <w:szCs w:val="20"/>
        </w:rPr>
      </w:pPr>
      <w:r w:rsidRPr="009A1B0F">
        <w:rPr>
          <w:rFonts w:cstheme="minorHAnsi"/>
          <w:b/>
          <w:bCs/>
          <w:sz w:val="20"/>
          <w:szCs w:val="20"/>
        </w:rPr>
        <w:t>Conclure</w:t>
      </w:r>
      <w:r w:rsidRPr="00653377">
        <w:rPr>
          <w:rFonts w:cstheme="minorHAnsi"/>
          <w:sz w:val="20"/>
          <w:szCs w:val="20"/>
        </w:rPr>
        <w:t xml:space="preserve"> sur la technique de titrage la plus précise.</w:t>
      </w:r>
    </w:p>
    <w:p w14:paraId="1AC55995" w14:textId="77777777" w:rsidR="007E323F" w:rsidRDefault="007E323F" w:rsidP="002D44AB">
      <w:pPr>
        <w:pStyle w:val="Paragraphedeliste"/>
        <w:spacing w:after="0"/>
        <w:ind w:left="426"/>
        <w:jc w:val="both"/>
        <w:rPr>
          <w:rFonts w:cstheme="minorHAnsi"/>
          <w:sz w:val="18"/>
          <w:szCs w:val="18"/>
        </w:rPr>
      </w:pPr>
    </w:p>
    <w:p w14:paraId="16A976DF" w14:textId="1A6758C3" w:rsidR="009A1B0F" w:rsidRDefault="009A1B0F" w:rsidP="002D44AB">
      <w:pPr>
        <w:pStyle w:val="Paragraphedeliste"/>
        <w:spacing w:after="0"/>
        <w:ind w:left="426"/>
        <w:jc w:val="both"/>
        <w:rPr>
          <w:rFonts w:cstheme="minorHAnsi"/>
          <w:sz w:val="18"/>
          <w:szCs w:val="18"/>
        </w:rPr>
      </w:pPr>
      <w:r>
        <w:rPr>
          <w:rFonts w:cstheme="minorHAnsi"/>
          <w:sz w:val="18"/>
          <w:szCs w:val="18"/>
        </w:rPr>
        <w:br w:type="page"/>
      </w:r>
    </w:p>
    <w:p w14:paraId="3F5F13DD" w14:textId="208132BE" w:rsidR="00736F0E" w:rsidRDefault="00736F0E" w:rsidP="007735A4">
      <w:pPr>
        <w:pStyle w:val="Paragraphedeliste"/>
        <w:spacing w:after="0" w:line="240" w:lineRule="auto"/>
        <w:ind w:left="0"/>
        <w:jc w:val="both"/>
        <w:rPr>
          <w:b/>
          <w:bCs/>
          <w:vertAlign w:val="subscript"/>
        </w:rPr>
      </w:pPr>
      <w:r w:rsidRPr="004F4B39">
        <w:rPr>
          <w:b/>
          <w:bCs/>
        </w:rPr>
        <w:t xml:space="preserve">Activité </w:t>
      </w:r>
      <w:r>
        <w:rPr>
          <w:b/>
          <w:bCs/>
        </w:rPr>
        <w:t>8 :</w:t>
      </w:r>
      <w:r w:rsidRPr="004F4B39">
        <w:rPr>
          <w:b/>
          <w:bCs/>
        </w:rPr>
        <w:t xml:space="preserve"> </w:t>
      </w:r>
      <w:r>
        <w:rPr>
          <w:b/>
          <w:bCs/>
        </w:rPr>
        <w:t xml:space="preserve">Utilisation de la courbe de titrage d’un </w:t>
      </w:r>
      <w:r w:rsidR="00AA0A3C">
        <w:rPr>
          <w:b/>
          <w:bCs/>
        </w:rPr>
        <w:t>acide</w:t>
      </w:r>
      <w:r>
        <w:rPr>
          <w:b/>
          <w:bCs/>
        </w:rPr>
        <w:t xml:space="preserve"> faible pour déterminer la valeur du </w:t>
      </w:r>
      <w:proofErr w:type="spellStart"/>
      <w:r>
        <w:rPr>
          <w:b/>
          <w:bCs/>
        </w:rPr>
        <w:t>pK</w:t>
      </w:r>
      <w:r w:rsidRPr="00736F0E">
        <w:rPr>
          <w:b/>
          <w:bCs/>
          <w:vertAlign w:val="subscript"/>
        </w:rPr>
        <w:t>A</w:t>
      </w:r>
      <w:proofErr w:type="spellEnd"/>
    </w:p>
    <w:p w14:paraId="0514E7FF" w14:textId="636D5069" w:rsidR="00736F0E" w:rsidRDefault="007735A4" w:rsidP="007735A4">
      <w:pPr>
        <w:pStyle w:val="Paragraphedeliste"/>
        <w:spacing w:after="0"/>
        <w:ind w:left="0"/>
        <w:jc w:val="center"/>
        <w:rPr>
          <w:b/>
          <w:bCs/>
        </w:rPr>
      </w:pPr>
      <w:r>
        <w:rPr>
          <w:noProof/>
        </w:rPr>
        <w:drawing>
          <wp:anchor distT="0" distB="0" distL="114300" distR="114300" simplePos="0" relativeHeight="251659264" behindDoc="0" locked="0" layoutInCell="1" allowOverlap="1" wp14:anchorId="2293E460" wp14:editId="723C8081">
            <wp:simplePos x="0" y="0"/>
            <wp:positionH relativeFrom="column">
              <wp:posOffset>466725</wp:posOffset>
            </wp:positionH>
            <wp:positionV relativeFrom="paragraph">
              <wp:posOffset>194310</wp:posOffset>
            </wp:positionV>
            <wp:extent cx="5324475" cy="2787650"/>
            <wp:effectExtent l="0" t="0" r="9525" b="12700"/>
            <wp:wrapTopAndBottom/>
            <wp:docPr id="6" name="Graphique 6">
              <a:extLst xmlns:a="http://schemas.openxmlformats.org/drawingml/2006/main">
                <a:ext uri="{FF2B5EF4-FFF2-40B4-BE49-F238E27FC236}">
                  <a16:creationId xmlns:a16="http://schemas.microsoft.com/office/drawing/2014/main" id="{2D991857-55F9-0A39-C659-37C5916E2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anchor>
        </w:drawing>
      </w:r>
    </w:p>
    <w:p w14:paraId="508C5C66" w14:textId="35A3AE95" w:rsidR="00C65D32" w:rsidRDefault="00C65D32" w:rsidP="007735A4">
      <w:pPr>
        <w:pStyle w:val="Paragraphedeliste"/>
        <w:spacing w:after="0"/>
        <w:ind w:left="0"/>
        <w:jc w:val="center"/>
        <w:rPr>
          <w:b/>
          <w:bCs/>
        </w:rPr>
      </w:pPr>
    </w:p>
    <w:p w14:paraId="4B053B56" w14:textId="7A84BFF1" w:rsidR="00736F0E" w:rsidRPr="009A1B0F" w:rsidRDefault="00736F0E" w:rsidP="00736F0E">
      <w:pPr>
        <w:pStyle w:val="Question"/>
        <w:numPr>
          <w:ilvl w:val="1"/>
          <w:numId w:val="15"/>
        </w:numPr>
        <w:tabs>
          <w:tab w:val="left" w:pos="426"/>
        </w:tabs>
        <w:spacing w:after="0" w:line="276" w:lineRule="auto"/>
        <w:ind w:left="426" w:hanging="426"/>
        <w:jc w:val="both"/>
        <w:rPr>
          <w:rFonts w:cstheme="minorHAnsi"/>
          <w:b/>
          <w:bCs/>
          <w:sz w:val="20"/>
          <w:szCs w:val="20"/>
        </w:rPr>
      </w:pPr>
      <w:r w:rsidRPr="009A1B0F">
        <w:rPr>
          <w:rFonts w:cstheme="minorHAnsi"/>
          <w:b/>
          <w:bCs/>
          <w:sz w:val="20"/>
          <w:szCs w:val="20"/>
        </w:rPr>
        <w:t xml:space="preserve">Déterminer graphiquement </w:t>
      </w:r>
      <w:r w:rsidRPr="009A1B0F">
        <w:rPr>
          <w:rFonts w:cstheme="minorHAnsi"/>
          <w:sz w:val="20"/>
          <w:szCs w:val="20"/>
        </w:rPr>
        <w:t xml:space="preserve">la valeur </w:t>
      </w:r>
      <m:oMath>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éq</m:t>
            </m:r>
          </m:sub>
        </m:sSub>
      </m:oMath>
      <w:r w:rsidRPr="009A1B0F">
        <w:rPr>
          <w:rFonts w:cstheme="minorHAnsi"/>
          <w:sz w:val="20"/>
          <w:szCs w:val="20"/>
        </w:rPr>
        <w:t xml:space="preserve"> de solution</w:t>
      </w:r>
      <w:r w:rsidR="00197D56" w:rsidRPr="009A1B0F">
        <w:rPr>
          <w:rFonts w:cstheme="minorHAnsi"/>
          <w:sz w:val="20"/>
          <w:szCs w:val="20"/>
        </w:rPr>
        <w:t xml:space="preserve"> </w:t>
      </w:r>
      <w:r w:rsidR="009A1B0F">
        <w:rPr>
          <w:rFonts w:cstheme="minorHAnsi"/>
          <w:sz w:val="20"/>
          <w:szCs w:val="20"/>
        </w:rPr>
        <w:t>titrante</w:t>
      </w:r>
      <w:r w:rsidRPr="009A1B0F">
        <w:rPr>
          <w:rFonts w:cstheme="minorHAnsi"/>
          <w:sz w:val="20"/>
          <w:szCs w:val="20"/>
        </w:rPr>
        <w:t xml:space="preserve"> versée au moment du saut de pH.</w:t>
      </w:r>
    </w:p>
    <w:p w14:paraId="63574653" w14:textId="49F0299B" w:rsidR="00736F0E" w:rsidRPr="009A1B0F" w:rsidRDefault="00736F0E" w:rsidP="00736F0E">
      <w:pPr>
        <w:pStyle w:val="Question"/>
        <w:numPr>
          <w:ilvl w:val="1"/>
          <w:numId w:val="15"/>
        </w:numPr>
        <w:tabs>
          <w:tab w:val="left" w:pos="426"/>
        </w:tabs>
        <w:spacing w:after="0" w:line="276" w:lineRule="auto"/>
        <w:ind w:left="426" w:hanging="426"/>
        <w:jc w:val="both"/>
        <w:rPr>
          <w:rFonts w:cstheme="minorHAnsi"/>
          <w:b/>
          <w:bCs/>
          <w:sz w:val="20"/>
          <w:szCs w:val="20"/>
        </w:rPr>
      </w:pPr>
      <w:r w:rsidRPr="009A1B0F">
        <w:rPr>
          <w:rFonts w:cstheme="minorHAnsi"/>
          <w:sz w:val="20"/>
          <w:szCs w:val="20"/>
        </w:rPr>
        <w:t xml:space="preserve">L’espèce chimique </w:t>
      </w:r>
      <m:oMath>
        <m:r>
          <w:rPr>
            <w:rFonts w:ascii="Cambria Math" w:hAnsi="Cambria Math" w:cstheme="minorHAnsi"/>
            <w:sz w:val="20"/>
            <w:szCs w:val="20"/>
          </w:rPr>
          <m:t>C</m:t>
        </m:r>
        <m:sSub>
          <m:sSubPr>
            <m:ctrlPr>
              <w:rPr>
                <w:rFonts w:ascii="Cambria Math" w:hAnsi="Cambria Math" w:cstheme="minorHAnsi"/>
                <w:i/>
                <w:sz w:val="20"/>
                <w:szCs w:val="20"/>
              </w:rPr>
            </m:ctrlPr>
          </m:sSubPr>
          <m:e>
            <m:r>
              <w:rPr>
                <w:rFonts w:ascii="Cambria Math" w:hAnsi="Cambria Math" w:cstheme="minorHAnsi"/>
                <w:sz w:val="20"/>
                <w:szCs w:val="20"/>
              </w:rPr>
              <m:t>H</m:t>
            </m:r>
          </m:e>
          <m:sub>
            <m:r>
              <w:rPr>
                <w:rFonts w:ascii="Cambria Math" w:hAnsi="Cambria Math" w:cstheme="minorHAnsi"/>
                <w:sz w:val="20"/>
                <w:szCs w:val="20"/>
              </w:rPr>
              <m:t>3</m:t>
            </m:r>
          </m:sub>
        </m:sSub>
        <m:r>
          <w:rPr>
            <w:rFonts w:ascii="Cambria Math" w:hAnsi="Cambria Math" w:cstheme="minorHAnsi"/>
            <w:sz w:val="20"/>
            <w:szCs w:val="20"/>
          </w:rPr>
          <m:t>COOH</m:t>
        </m:r>
      </m:oMath>
      <w:r w:rsidRPr="009A1B0F">
        <w:rPr>
          <w:rFonts w:cstheme="minorHAnsi"/>
          <w:sz w:val="20"/>
          <w:szCs w:val="20"/>
        </w:rPr>
        <w:t xml:space="preserve"> est-elle encore présente dans le becher à cet instant ?</w:t>
      </w:r>
      <w:r w:rsidRPr="009A1B0F">
        <w:rPr>
          <w:rFonts w:cstheme="minorHAnsi"/>
          <w:b/>
          <w:bCs/>
          <w:sz w:val="20"/>
          <w:szCs w:val="20"/>
        </w:rPr>
        <w:t xml:space="preserve"> Justifier</w:t>
      </w:r>
      <w:r w:rsidR="009A1B0F" w:rsidRPr="009A1B0F">
        <w:rPr>
          <w:rFonts w:cstheme="minorHAnsi"/>
          <w:sz w:val="20"/>
          <w:szCs w:val="20"/>
        </w:rPr>
        <w:t xml:space="preserve"> la réponse</w:t>
      </w:r>
      <w:r w:rsidRPr="009A1B0F">
        <w:rPr>
          <w:rFonts w:cstheme="minorHAnsi"/>
          <w:sz w:val="20"/>
          <w:szCs w:val="20"/>
        </w:rPr>
        <w:t>.</w:t>
      </w:r>
    </w:p>
    <w:p w14:paraId="732276F2" w14:textId="77777777" w:rsidR="008C2AA1" w:rsidRPr="009A1B0F" w:rsidRDefault="008C2AA1" w:rsidP="008C2AA1">
      <w:pPr>
        <w:pStyle w:val="Question"/>
        <w:numPr>
          <w:ilvl w:val="0"/>
          <w:numId w:val="0"/>
        </w:numPr>
        <w:tabs>
          <w:tab w:val="left" w:pos="426"/>
        </w:tabs>
        <w:spacing w:after="0" w:line="276" w:lineRule="auto"/>
        <w:ind w:left="426" w:hanging="426"/>
        <w:jc w:val="both"/>
        <w:rPr>
          <w:rFonts w:cstheme="minorHAnsi"/>
          <w:sz w:val="20"/>
          <w:szCs w:val="20"/>
        </w:rPr>
      </w:pPr>
    </w:p>
    <w:p w14:paraId="59A18692" w14:textId="377C4C83" w:rsidR="008C2AA1" w:rsidRPr="009A1B0F" w:rsidRDefault="008C2AA1" w:rsidP="008C2AA1">
      <w:pPr>
        <w:pStyle w:val="Question"/>
        <w:numPr>
          <w:ilvl w:val="0"/>
          <w:numId w:val="0"/>
        </w:numPr>
        <w:tabs>
          <w:tab w:val="left" w:pos="426"/>
        </w:tabs>
        <w:spacing w:after="0" w:line="276" w:lineRule="auto"/>
        <w:ind w:left="426" w:hanging="426"/>
        <w:jc w:val="both"/>
        <w:rPr>
          <w:rFonts w:cstheme="minorHAnsi"/>
          <w:sz w:val="20"/>
          <w:szCs w:val="20"/>
        </w:rPr>
      </w:pPr>
      <w:r w:rsidRPr="009A1B0F">
        <w:rPr>
          <w:noProof/>
          <w:sz w:val="20"/>
          <w:szCs w:val="20"/>
          <w:lang w:eastAsia="fr-FR"/>
        </w:rPr>
        <mc:AlternateContent>
          <mc:Choice Requires="wps">
            <w:drawing>
              <wp:inline distT="0" distB="0" distL="0" distR="0" wp14:anchorId="3690151B" wp14:editId="7FBAF527">
                <wp:extent cx="6724650" cy="723900"/>
                <wp:effectExtent l="0" t="0" r="19050" b="19050"/>
                <wp:docPr id="1662683976" name="Zone de texte 1662683976"/>
                <wp:cNvGraphicFramePr/>
                <a:graphic xmlns:a="http://schemas.openxmlformats.org/drawingml/2006/main">
                  <a:graphicData uri="http://schemas.microsoft.com/office/word/2010/wordprocessingShape">
                    <wps:wsp>
                      <wps:cNvSpPr txBox="1"/>
                      <wps:spPr>
                        <a:xfrm>
                          <a:off x="0" y="0"/>
                          <a:ext cx="6724650" cy="72390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4B4643C" w14:textId="293E3731" w:rsidR="008C2AA1" w:rsidRPr="00351482" w:rsidRDefault="008C2AA1" w:rsidP="008C2AA1">
                            <w:pPr>
                              <w:spacing w:before="60" w:after="120"/>
                              <w:ind w:right="1116"/>
                              <w:jc w:val="center"/>
                              <w:rPr>
                                <w:rFonts w:cstheme="minorHAnsi"/>
                                <w:b/>
                                <w:color w:val="595959" w:themeColor="text1" w:themeTint="A6"/>
                              </w:rPr>
                            </w:pPr>
                            <w:r>
                              <w:rPr>
                                <w:rFonts w:cstheme="minorHAnsi"/>
                                <w:b/>
                                <w:color w:val="595959" w:themeColor="text1" w:themeTint="A6"/>
                              </w:rPr>
                              <w:t xml:space="preserve">Rappel de la définition du </w:t>
                            </w:r>
                            <w:proofErr w:type="spellStart"/>
                            <w:r>
                              <w:rPr>
                                <w:rFonts w:cstheme="minorHAnsi"/>
                                <w:b/>
                                <w:color w:val="595959" w:themeColor="text1" w:themeTint="A6"/>
                              </w:rPr>
                              <w:t>pK</w:t>
                            </w:r>
                            <w:r w:rsidRPr="008C2AA1">
                              <w:rPr>
                                <w:rFonts w:cstheme="minorHAnsi"/>
                                <w:b/>
                                <w:color w:val="595959" w:themeColor="text1" w:themeTint="A6"/>
                                <w:vertAlign w:val="subscript"/>
                              </w:rPr>
                              <w:t>A</w:t>
                            </w:r>
                            <w:proofErr w:type="spellEnd"/>
                            <w:r>
                              <w:rPr>
                                <w:rFonts w:cstheme="minorHAnsi"/>
                                <w:b/>
                                <w:color w:val="595959" w:themeColor="text1" w:themeTint="A6"/>
                              </w:rPr>
                              <w:t xml:space="preserve"> d’un couple (PCM)</w:t>
                            </w:r>
                          </w:p>
                          <w:p w14:paraId="5C710ABE" w14:textId="3175AC98" w:rsidR="008C2AA1" w:rsidRPr="008C2AA1" w:rsidRDefault="008C2AA1" w:rsidP="008C2AA1">
                            <w:pPr>
                              <w:pStyle w:val="Paragraphedeliste"/>
                              <w:widowControl w:val="0"/>
                              <w:tabs>
                                <w:tab w:val="left" w:pos="0"/>
                              </w:tabs>
                              <w:autoSpaceDE w:val="0"/>
                              <w:autoSpaceDN w:val="0"/>
                              <w:adjustRightInd w:val="0"/>
                              <w:spacing w:after="0" w:line="240" w:lineRule="auto"/>
                              <w:ind w:left="0" w:right="-69"/>
                              <w:jc w:val="both"/>
                              <w:rPr>
                                <w:rFonts w:cstheme="minorHAnsi"/>
                                <w:color w:val="000000"/>
                                <w:sz w:val="20"/>
                                <w:szCs w:val="20"/>
                              </w:rPr>
                            </w:pPr>
                            <w:r w:rsidRPr="008C2AA1">
                              <w:rPr>
                                <w:rFonts w:cstheme="minorHAnsi"/>
                                <w:color w:val="000000"/>
                                <w:sz w:val="20"/>
                                <w:szCs w:val="20"/>
                              </w:rPr>
                              <w:t xml:space="preserve">Le </w:t>
                            </w:r>
                            <m:oMath>
                              <m:r>
                                <m:rPr>
                                  <m:sty m:val="bi"/>
                                </m:rPr>
                                <w:rPr>
                                  <w:rFonts w:ascii="Cambria Math" w:hAnsi="Cambria Math" w:cstheme="minorHAnsi"/>
                                  <w:color w:val="000000"/>
                                  <w:sz w:val="20"/>
                                  <w:szCs w:val="20"/>
                                </w:rPr>
                                <m:t>pKa</m:t>
                              </m:r>
                            </m:oMath>
                            <w:r w:rsidRPr="008C2AA1">
                              <w:rPr>
                                <w:rFonts w:cstheme="minorHAnsi"/>
                                <w:color w:val="000000"/>
                                <w:sz w:val="20"/>
                                <w:szCs w:val="20"/>
                              </w:rPr>
                              <w:t xml:space="preserve"> d’un </w:t>
                            </w:r>
                            <w:r w:rsidRPr="008C2AA1">
                              <w:rPr>
                                <w:rFonts w:cstheme="minorHAnsi"/>
                                <w:b/>
                                <w:bCs/>
                                <w:color w:val="000000"/>
                                <w:sz w:val="20"/>
                                <w:szCs w:val="20"/>
                              </w:rPr>
                              <w:t>couple acide/base</w:t>
                            </w:r>
                            <w:r w:rsidRPr="008C2AA1">
                              <w:rPr>
                                <w:rFonts w:cstheme="minorHAnsi"/>
                                <w:color w:val="000000"/>
                                <w:sz w:val="20"/>
                                <w:szCs w:val="20"/>
                              </w:rPr>
                              <w:t xml:space="preserve"> est la valeur du pH de la solution dans laquelle les formes acide et basique du couple ont la même concentration :</w:t>
                            </w:r>
                            <w:r w:rsidRPr="008C2AA1">
                              <w:rPr>
                                <w:rFonts w:cstheme="minorHAnsi"/>
                                <w:color w:val="000000"/>
                                <w:sz w:val="20"/>
                                <w:szCs w:val="20"/>
                              </w:rPr>
                              <w:tab/>
                            </w:r>
                            <m:oMath>
                              <m:r>
                                <m:rPr>
                                  <m:sty m:val="bi"/>
                                </m:rPr>
                                <w:rPr>
                                  <w:rFonts w:ascii="Cambria Math" w:hAnsi="Cambria Math" w:cstheme="minorHAnsi"/>
                                  <w:color w:val="000000"/>
                                  <w:sz w:val="20"/>
                                  <w:szCs w:val="20"/>
                                </w:rPr>
                                <m:t>pH</m:t>
                              </m:r>
                              <m:r>
                                <m:rPr>
                                  <m:sty m:val="p"/>
                                </m:rPr>
                                <w:rPr>
                                  <w:rFonts w:ascii="Cambria Math" w:hAnsi="Cambria Math" w:cstheme="minorHAnsi"/>
                                  <w:color w:val="000000"/>
                                  <w:sz w:val="20"/>
                                  <w:szCs w:val="20"/>
                                </w:rPr>
                                <m:t>=</m:t>
                              </m:r>
                              <m:r>
                                <m:rPr>
                                  <m:sty m:val="bi"/>
                                </m:rPr>
                                <w:rPr>
                                  <w:rFonts w:ascii="Cambria Math" w:hAnsi="Cambria Math" w:cstheme="minorHAnsi"/>
                                  <w:color w:val="000000"/>
                                  <w:sz w:val="20"/>
                                  <w:szCs w:val="20"/>
                                </w:rPr>
                                <m:t>pKa</m:t>
                              </m:r>
                              <m:r>
                                <m:rPr>
                                  <m:sty m:val="p"/>
                                </m:rPr>
                                <w:rPr>
                                  <w:rFonts w:ascii="Cambria Math" w:hAnsi="Cambria Math" w:cstheme="minorHAnsi"/>
                                  <w:color w:val="000000"/>
                                  <w:sz w:val="20"/>
                                  <w:szCs w:val="20"/>
                                </w:rPr>
                                <m:t xml:space="preserve">  ⇔  </m:t>
                              </m:r>
                              <m:d>
                                <m:dPr>
                                  <m:begChr m:val="["/>
                                  <m:endChr m:val="]"/>
                                  <m:ctrlPr>
                                    <w:rPr>
                                      <w:rFonts w:ascii="Cambria Math" w:hAnsi="Cambria Math" w:cstheme="minorHAnsi"/>
                                      <w:color w:val="000000"/>
                                      <w:sz w:val="20"/>
                                      <w:szCs w:val="20"/>
                                    </w:rPr>
                                  </m:ctrlPr>
                                </m:dPr>
                                <m:e>
                                  <m:r>
                                    <m:rPr>
                                      <m:sty m:val="bi"/>
                                    </m:rPr>
                                    <w:rPr>
                                      <w:rFonts w:ascii="Cambria Math" w:hAnsi="Cambria Math" w:cstheme="minorHAnsi"/>
                                      <w:color w:val="000000"/>
                                      <w:sz w:val="20"/>
                                      <w:szCs w:val="20"/>
                                    </w:rPr>
                                    <m:t>acide</m:t>
                                  </m:r>
                                </m:e>
                              </m:d>
                              <m:r>
                                <m:rPr>
                                  <m:sty m:val="p"/>
                                </m:rPr>
                                <w:rPr>
                                  <w:rFonts w:ascii="Cambria Math" w:hAnsi="Cambria Math" w:cstheme="minorHAnsi"/>
                                  <w:color w:val="000000"/>
                                  <w:sz w:val="20"/>
                                  <w:szCs w:val="20"/>
                                </w:rPr>
                                <m:t>=</m:t>
                              </m:r>
                              <m:d>
                                <m:dPr>
                                  <m:begChr m:val="["/>
                                  <m:endChr m:val="]"/>
                                  <m:ctrlPr>
                                    <w:rPr>
                                      <w:rFonts w:ascii="Cambria Math" w:hAnsi="Cambria Math" w:cstheme="minorHAnsi"/>
                                      <w:color w:val="000000"/>
                                      <w:sz w:val="20"/>
                                      <w:szCs w:val="20"/>
                                    </w:rPr>
                                  </m:ctrlPr>
                                </m:dPr>
                                <m:e>
                                  <m:r>
                                    <m:rPr>
                                      <m:sty m:val="bi"/>
                                    </m:rPr>
                                    <w:rPr>
                                      <w:rFonts w:ascii="Cambria Math" w:hAnsi="Cambria Math" w:cstheme="minorHAnsi"/>
                                      <w:color w:val="000000"/>
                                      <w:sz w:val="20"/>
                                      <w:szCs w:val="20"/>
                                    </w:rPr>
                                    <m:t>base</m:t>
                                  </m:r>
                                </m:e>
                              </m:d>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90151B" id="Zone de texte 1662683976" o:spid="_x0000_s1028" type="#_x0000_t202" style="width:529.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" fillcolor="#f2f2f2 [3052]" strokecolor="gray [1629]" strokeweight=".5pt">
                <v:textbox>
                  <w:txbxContent>
                    <w:p w14:paraId="24B4643C" w14:textId="293E3731" w:rsidR="008C2AA1" w:rsidRPr="00351482" w:rsidRDefault="008C2AA1" w:rsidP="008C2AA1">
                      <w:pPr>
                        <w:spacing w:before="60" w:after="120"/>
                        <w:ind w:right="1116"/>
                        <w:jc w:val="center"/>
                        <w:rPr>
                          <w:rFonts w:cstheme="minorHAnsi"/>
                          <w:b/>
                          <w:color w:val="595959" w:themeColor="text1" w:themeTint="A6"/>
                        </w:rPr>
                      </w:pPr>
                      <w:r>
                        <w:rPr>
                          <w:rFonts w:cstheme="minorHAnsi"/>
                          <w:b/>
                          <w:color w:val="595959" w:themeColor="text1" w:themeTint="A6"/>
                        </w:rPr>
                        <w:t xml:space="preserve">Rappel de la définition du </w:t>
                      </w:r>
                      <w:proofErr w:type="spellStart"/>
                      <w:r>
                        <w:rPr>
                          <w:rFonts w:cstheme="minorHAnsi"/>
                          <w:b/>
                          <w:color w:val="595959" w:themeColor="text1" w:themeTint="A6"/>
                        </w:rPr>
                        <w:t>pK</w:t>
                      </w:r>
                      <w:r w:rsidRPr="008C2AA1">
                        <w:rPr>
                          <w:rFonts w:cstheme="minorHAnsi"/>
                          <w:b/>
                          <w:color w:val="595959" w:themeColor="text1" w:themeTint="A6"/>
                          <w:vertAlign w:val="subscript"/>
                        </w:rPr>
                        <w:t>A</w:t>
                      </w:r>
                      <w:proofErr w:type="spellEnd"/>
                      <w:r>
                        <w:rPr>
                          <w:rFonts w:cstheme="minorHAnsi"/>
                          <w:b/>
                          <w:color w:val="595959" w:themeColor="text1" w:themeTint="A6"/>
                        </w:rPr>
                        <w:t xml:space="preserve"> d’un couple (PCM)</w:t>
                      </w:r>
                    </w:p>
                    <w:p w14:paraId="5C710ABE" w14:textId="3175AC98" w:rsidR="008C2AA1" w:rsidRPr="008C2AA1" w:rsidRDefault="008C2AA1" w:rsidP="008C2AA1">
                      <w:pPr>
                        <w:pStyle w:val="Paragraphedeliste"/>
                        <w:widowControl w:val="0"/>
                        <w:tabs>
                          <w:tab w:val="left" w:pos="0"/>
                        </w:tabs>
                        <w:autoSpaceDE w:val="0"/>
                        <w:autoSpaceDN w:val="0"/>
                        <w:adjustRightInd w:val="0"/>
                        <w:spacing w:after="0" w:line="240" w:lineRule="auto"/>
                        <w:ind w:left="0" w:right="-69"/>
                        <w:jc w:val="both"/>
                        <w:rPr>
                          <w:rFonts w:cstheme="minorHAnsi"/>
                          <w:color w:val="000000"/>
                          <w:sz w:val="20"/>
                          <w:szCs w:val="20"/>
                        </w:rPr>
                      </w:pPr>
                      <w:r w:rsidRPr="008C2AA1">
                        <w:rPr>
                          <w:rFonts w:cstheme="minorHAnsi"/>
                          <w:color w:val="000000"/>
                          <w:sz w:val="20"/>
                          <w:szCs w:val="20"/>
                        </w:rPr>
                        <w:t xml:space="preserve">Le </w:t>
                      </w:r>
                      <m:oMath>
                        <m:r>
                          <m:rPr>
                            <m:sty m:val="bi"/>
                          </m:rPr>
                          <w:rPr>
                            <w:rFonts w:ascii="Cambria Math" w:hAnsi="Cambria Math" w:cstheme="minorHAnsi"/>
                            <w:color w:val="000000"/>
                            <w:sz w:val="20"/>
                            <w:szCs w:val="20"/>
                          </w:rPr>
                          <m:t>pKa</m:t>
                        </m:r>
                      </m:oMath>
                      <w:r w:rsidRPr="008C2AA1">
                        <w:rPr>
                          <w:rFonts w:cstheme="minorHAnsi"/>
                          <w:color w:val="000000"/>
                          <w:sz w:val="20"/>
                          <w:szCs w:val="20"/>
                        </w:rPr>
                        <w:t xml:space="preserve"> d’un </w:t>
                      </w:r>
                      <w:r w:rsidRPr="008C2AA1">
                        <w:rPr>
                          <w:rFonts w:cstheme="minorHAnsi"/>
                          <w:b/>
                          <w:bCs/>
                          <w:color w:val="000000"/>
                          <w:sz w:val="20"/>
                          <w:szCs w:val="20"/>
                        </w:rPr>
                        <w:t>couple acide/base</w:t>
                      </w:r>
                      <w:r w:rsidRPr="008C2AA1">
                        <w:rPr>
                          <w:rFonts w:cstheme="minorHAnsi"/>
                          <w:color w:val="000000"/>
                          <w:sz w:val="20"/>
                          <w:szCs w:val="20"/>
                        </w:rPr>
                        <w:t xml:space="preserve"> est la valeur du pH de la solution dans laquelle les formes acide et basique du couple ont la même concentration :</w:t>
                      </w:r>
                      <w:r w:rsidRPr="008C2AA1">
                        <w:rPr>
                          <w:rFonts w:cstheme="minorHAnsi"/>
                          <w:color w:val="000000"/>
                          <w:sz w:val="20"/>
                          <w:szCs w:val="20"/>
                        </w:rPr>
                        <w:tab/>
                      </w:r>
                      <m:oMath>
                        <m:r>
                          <m:rPr>
                            <m:sty m:val="bi"/>
                          </m:rPr>
                          <w:rPr>
                            <w:rFonts w:ascii="Cambria Math" w:hAnsi="Cambria Math" w:cstheme="minorHAnsi"/>
                            <w:color w:val="000000"/>
                            <w:sz w:val="20"/>
                            <w:szCs w:val="20"/>
                          </w:rPr>
                          <m:t>pH</m:t>
                        </m:r>
                        <m:r>
                          <m:rPr>
                            <m:sty m:val="p"/>
                          </m:rPr>
                          <w:rPr>
                            <w:rFonts w:ascii="Cambria Math" w:hAnsi="Cambria Math" w:cstheme="minorHAnsi"/>
                            <w:color w:val="000000"/>
                            <w:sz w:val="20"/>
                            <w:szCs w:val="20"/>
                          </w:rPr>
                          <m:t>=</m:t>
                        </m:r>
                        <m:r>
                          <m:rPr>
                            <m:sty m:val="bi"/>
                          </m:rPr>
                          <w:rPr>
                            <w:rFonts w:ascii="Cambria Math" w:hAnsi="Cambria Math" w:cstheme="minorHAnsi"/>
                            <w:color w:val="000000"/>
                            <w:sz w:val="20"/>
                            <w:szCs w:val="20"/>
                          </w:rPr>
                          <m:t>pKa</m:t>
                        </m:r>
                        <m:r>
                          <m:rPr>
                            <m:sty m:val="p"/>
                          </m:rPr>
                          <w:rPr>
                            <w:rFonts w:ascii="Cambria Math" w:hAnsi="Cambria Math" w:cstheme="minorHAnsi"/>
                            <w:color w:val="000000"/>
                            <w:sz w:val="20"/>
                            <w:szCs w:val="20"/>
                          </w:rPr>
                          <m:t xml:space="preserve">  ⇔  </m:t>
                        </m:r>
                        <m:d>
                          <m:dPr>
                            <m:begChr m:val="["/>
                            <m:endChr m:val="]"/>
                            <m:ctrlPr>
                              <w:rPr>
                                <w:rFonts w:ascii="Cambria Math" w:hAnsi="Cambria Math" w:cstheme="minorHAnsi"/>
                                <w:color w:val="000000"/>
                                <w:sz w:val="20"/>
                                <w:szCs w:val="20"/>
                              </w:rPr>
                            </m:ctrlPr>
                          </m:dPr>
                          <m:e>
                            <m:r>
                              <m:rPr>
                                <m:sty m:val="bi"/>
                              </m:rPr>
                              <w:rPr>
                                <w:rFonts w:ascii="Cambria Math" w:hAnsi="Cambria Math" w:cstheme="minorHAnsi"/>
                                <w:color w:val="000000"/>
                                <w:sz w:val="20"/>
                                <w:szCs w:val="20"/>
                              </w:rPr>
                              <m:t>acide</m:t>
                            </m:r>
                          </m:e>
                        </m:d>
                        <m:r>
                          <m:rPr>
                            <m:sty m:val="p"/>
                          </m:rPr>
                          <w:rPr>
                            <w:rFonts w:ascii="Cambria Math" w:hAnsi="Cambria Math" w:cstheme="minorHAnsi"/>
                            <w:color w:val="000000"/>
                            <w:sz w:val="20"/>
                            <w:szCs w:val="20"/>
                          </w:rPr>
                          <m:t>=</m:t>
                        </m:r>
                        <m:d>
                          <m:dPr>
                            <m:begChr m:val="["/>
                            <m:endChr m:val="]"/>
                            <m:ctrlPr>
                              <w:rPr>
                                <w:rFonts w:ascii="Cambria Math" w:hAnsi="Cambria Math" w:cstheme="minorHAnsi"/>
                                <w:color w:val="000000"/>
                                <w:sz w:val="20"/>
                                <w:szCs w:val="20"/>
                              </w:rPr>
                            </m:ctrlPr>
                          </m:dPr>
                          <m:e>
                            <m:r>
                              <m:rPr>
                                <m:sty m:val="bi"/>
                              </m:rPr>
                              <w:rPr>
                                <w:rFonts w:ascii="Cambria Math" w:hAnsi="Cambria Math" w:cstheme="minorHAnsi"/>
                                <w:color w:val="000000"/>
                                <w:sz w:val="20"/>
                                <w:szCs w:val="20"/>
                              </w:rPr>
                              <m:t>base</m:t>
                            </m:r>
                          </m:e>
                        </m:d>
                      </m:oMath>
                    </w:p>
                  </w:txbxContent>
                </v:textbox>
                <w10:anchorlock/>
              </v:shape>
            </w:pict>
          </mc:Fallback>
        </mc:AlternateContent>
      </w:r>
    </w:p>
    <w:p w14:paraId="04111E48" w14:textId="77777777" w:rsidR="008C2AA1" w:rsidRPr="009A1B0F" w:rsidRDefault="008C2AA1" w:rsidP="008C2AA1">
      <w:pPr>
        <w:pStyle w:val="Question"/>
        <w:numPr>
          <w:ilvl w:val="0"/>
          <w:numId w:val="0"/>
        </w:numPr>
        <w:tabs>
          <w:tab w:val="left" w:pos="426"/>
        </w:tabs>
        <w:spacing w:after="0" w:line="276" w:lineRule="auto"/>
        <w:ind w:left="426" w:hanging="426"/>
        <w:jc w:val="both"/>
        <w:rPr>
          <w:rFonts w:cstheme="minorHAnsi"/>
          <w:b/>
          <w:bCs/>
          <w:sz w:val="20"/>
          <w:szCs w:val="20"/>
        </w:rPr>
      </w:pPr>
    </w:p>
    <w:p w14:paraId="6B483BFC" w14:textId="4D2D6F24" w:rsidR="009A1B0F" w:rsidRPr="009A1B0F" w:rsidRDefault="008C2AA1" w:rsidP="009A1B0F">
      <w:pPr>
        <w:pStyle w:val="Question"/>
        <w:numPr>
          <w:ilvl w:val="1"/>
          <w:numId w:val="15"/>
        </w:numPr>
        <w:tabs>
          <w:tab w:val="left" w:pos="426"/>
        </w:tabs>
        <w:spacing w:after="0" w:line="276" w:lineRule="auto"/>
        <w:ind w:left="426" w:hanging="426"/>
        <w:jc w:val="both"/>
        <w:rPr>
          <w:rFonts w:cstheme="minorHAnsi"/>
          <w:b/>
          <w:bCs/>
          <w:sz w:val="20"/>
          <w:szCs w:val="20"/>
        </w:rPr>
      </w:pPr>
      <w:r w:rsidRPr="009A1B0F">
        <w:rPr>
          <w:rFonts w:cstheme="minorHAnsi"/>
          <w:sz w:val="20"/>
          <w:szCs w:val="20"/>
        </w:rPr>
        <w:t xml:space="preserve">Pour quelle valeur </w:t>
      </w:r>
      <m:oMath>
        <m:r>
          <w:rPr>
            <w:rFonts w:ascii="Cambria Math" w:hAnsi="Cambria Math" w:cstheme="minorHAnsi"/>
            <w:sz w:val="20"/>
            <w:szCs w:val="20"/>
          </w:rPr>
          <m:t>V</m:t>
        </m:r>
      </m:oMath>
      <w:r w:rsidRPr="009A1B0F">
        <w:rPr>
          <w:rFonts w:cstheme="minorHAnsi"/>
          <w:sz w:val="20"/>
          <w:szCs w:val="20"/>
        </w:rPr>
        <w:t xml:space="preserve"> de solution titrante versée, peut-on écrire</w:t>
      </w:r>
      <w:r w:rsidRPr="009A1B0F">
        <w:rPr>
          <w:rFonts w:cstheme="minorHAnsi"/>
          <w:b/>
          <w:bCs/>
          <w:sz w:val="20"/>
          <w:szCs w:val="20"/>
        </w:rPr>
        <w:t xml:space="preserve"> </w:t>
      </w:r>
      <m:oMath>
        <m:d>
          <m:dPr>
            <m:begChr m:val="["/>
            <m:endChr m:val="]"/>
            <m:ctrlPr>
              <w:rPr>
                <w:rFonts w:ascii="Cambria Math" w:hAnsi="Cambria Math" w:cstheme="minorHAnsi"/>
                <w:i/>
                <w:sz w:val="20"/>
                <w:szCs w:val="20"/>
              </w:rPr>
            </m:ctrlPr>
          </m:dPr>
          <m:e>
            <m:r>
              <w:rPr>
                <w:rFonts w:ascii="Cambria Math" w:hAnsi="Cambria Math" w:cstheme="minorHAnsi"/>
                <w:sz w:val="20"/>
                <w:szCs w:val="20"/>
              </w:rPr>
              <m:t>C</m:t>
            </m:r>
            <m:sSub>
              <m:sSubPr>
                <m:ctrlPr>
                  <w:rPr>
                    <w:rFonts w:ascii="Cambria Math" w:hAnsi="Cambria Math" w:cstheme="minorHAnsi"/>
                    <w:i/>
                    <w:sz w:val="20"/>
                    <w:szCs w:val="20"/>
                  </w:rPr>
                </m:ctrlPr>
              </m:sSubPr>
              <m:e>
                <m:r>
                  <w:rPr>
                    <w:rFonts w:ascii="Cambria Math" w:hAnsi="Cambria Math" w:cstheme="minorHAnsi"/>
                    <w:sz w:val="20"/>
                    <w:szCs w:val="20"/>
                  </w:rPr>
                  <m:t>H</m:t>
                </m:r>
              </m:e>
              <m:sub>
                <m:r>
                  <w:rPr>
                    <w:rFonts w:ascii="Cambria Math" w:hAnsi="Cambria Math" w:cstheme="minorHAnsi"/>
                    <w:sz w:val="20"/>
                    <w:szCs w:val="20"/>
                  </w:rPr>
                  <m:t>3</m:t>
                </m:r>
              </m:sub>
            </m:sSub>
            <m:r>
              <w:rPr>
                <w:rFonts w:ascii="Cambria Math" w:hAnsi="Cambria Math" w:cstheme="minorHAnsi"/>
                <w:sz w:val="20"/>
                <w:szCs w:val="20"/>
              </w:rPr>
              <m:t>COOH</m:t>
            </m:r>
          </m:e>
        </m:d>
        <m:r>
          <w:rPr>
            <w:rFonts w:ascii="Cambria Math" w:hAnsi="Cambria Math" w:cstheme="minorHAnsi"/>
            <w:sz w:val="20"/>
            <w:szCs w:val="20"/>
          </w:rPr>
          <m:t>=</m:t>
        </m:r>
        <m:d>
          <m:dPr>
            <m:begChr m:val="["/>
            <m:endChr m:val="]"/>
            <m:ctrlPr>
              <w:rPr>
                <w:rFonts w:ascii="Cambria Math" w:hAnsi="Cambria Math" w:cstheme="minorHAnsi"/>
                <w:i/>
                <w:sz w:val="20"/>
                <w:szCs w:val="20"/>
              </w:rPr>
            </m:ctrlPr>
          </m:dPr>
          <m:e>
            <m:r>
              <w:rPr>
                <w:rFonts w:ascii="Cambria Math" w:hAnsi="Cambria Math" w:cstheme="minorHAnsi"/>
                <w:sz w:val="20"/>
                <w:szCs w:val="20"/>
              </w:rPr>
              <m:t>C</m:t>
            </m:r>
            <m:sSub>
              <m:sSubPr>
                <m:ctrlPr>
                  <w:rPr>
                    <w:rFonts w:ascii="Cambria Math" w:hAnsi="Cambria Math" w:cstheme="minorHAnsi"/>
                    <w:i/>
                    <w:sz w:val="20"/>
                    <w:szCs w:val="20"/>
                  </w:rPr>
                </m:ctrlPr>
              </m:sSubPr>
              <m:e>
                <m:r>
                  <w:rPr>
                    <w:rFonts w:ascii="Cambria Math" w:hAnsi="Cambria Math" w:cstheme="minorHAnsi"/>
                    <w:sz w:val="20"/>
                    <w:szCs w:val="20"/>
                  </w:rPr>
                  <m:t>H</m:t>
                </m:r>
              </m:e>
              <m:sub>
                <m:r>
                  <w:rPr>
                    <w:rFonts w:ascii="Cambria Math" w:hAnsi="Cambria Math" w:cstheme="minorHAnsi"/>
                    <w:sz w:val="20"/>
                    <w:szCs w:val="20"/>
                  </w:rPr>
                  <m:t>3</m:t>
                </m:r>
              </m:sub>
            </m:sSub>
            <m:r>
              <w:rPr>
                <w:rFonts w:ascii="Cambria Math" w:hAnsi="Cambria Math" w:cstheme="minorHAnsi"/>
                <w:sz w:val="20"/>
                <w:szCs w:val="20"/>
              </w:rPr>
              <m:t>CO</m:t>
            </m:r>
            <m:sSup>
              <m:sSupPr>
                <m:ctrlPr>
                  <w:rPr>
                    <w:rFonts w:ascii="Cambria Math" w:hAnsi="Cambria Math" w:cstheme="minorHAnsi"/>
                    <w:i/>
                    <w:sz w:val="20"/>
                    <w:szCs w:val="20"/>
                  </w:rPr>
                </m:ctrlPr>
              </m:sSupPr>
              <m:e>
                <m:r>
                  <w:rPr>
                    <w:rFonts w:ascii="Cambria Math" w:hAnsi="Cambria Math" w:cstheme="minorHAnsi"/>
                    <w:sz w:val="20"/>
                    <w:szCs w:val="20"/>
                  </w:rPr>
                  <m:t>O</m:t>
                </m:r>
              </m:e>
              <m:sup>
                <m:r>
                  <w:rPr>
                    <w:rFonts w:ascii="Cambria Math" w:hAnsi="Cambria Math" w:cstheme="minorHAnsi"/>
                    <w:sz w:val="20"/>
                    <w:szCs w:val="20"/>
                  </w:rPr>
                  <m:t>-</m:t>
                </m:r>
              </m:sup>
            </m:sSup>
          </m:e>
        </m:d>
        <m:r>
          <w:rPr>
            <w:rFonts w:ascii="Cambria Math" w:hAnsi="Cambria Math" w:cstheme="minorHAnsi"/>
            <w:sz w:val="20"/>
            <w:szCs w:val="20"/>
          </w:rPr>
          <m:t> </m:t>
        </m:r>
      </m:oMath>
      <w:r w:rsidR="009A1B0F">
        <w:rPr>
          <w:rFonts w:cstheme="minorHAnsi"/>
          <w:b/>
          <w:bCs/>
          <w:sz w:val="20"/>
          <w:szCs w:val="20"/>
        </w:rPr>
        <w:t xml:space="preserve">? </w:t>
      </w:r>
      <w:r w:rsidR="009A1B0F" w:rsidRPr="009A1B0F">
        <w:rPr>
          <w:rFonts w:cstheme="minorHAnsi"/>
          <w:b/>
          <w:bCs/>
          <w:sz w:val="20"/>
          <w:szCs w:val="20"/>
        </w:rPr>
        <w:t>Justifier</w:t>
      </w:r>
      <w:r w:rsidR="009A1B0F" w:rsidRPr="009A1B0F">
        <w:rPr>
          <w:rFonts w:cstheme="minorHAnsi"/>
          <w:sz w:val="20"/>
          <w:szCs w:val="20"/>
        </w:rPr>
        <w:t xml:space="preserve"> la réponse.</w:t>
      </w:r>
    </w:p>
    <w:p w14:paraId="5DFBEAF8" w14:textId="15446383" w:rsidR="00736F0E" w:rsidRPr="009A1B0F" w:rsidRDefault="00736F0E" w:rsidP="00736F0E">
      <w:pPr>
        <w:pStyle w:val="Question"/>
        <w:numPr>
          <w:ilvl w:val="1"/>
          <w:numId w:val="15"/>
        </w:numPr>
        <w:tabs>
          <w:tab w:val="left" w:pos="426"/>
        </w:tabs>
        <w:spacing w:after="0" w:line="276" w:lineRule="auto"/>
        <w:ind w:left="426" w:hanging="426"/>
        <w:jc w:val="both"/>
        <w:rPr>
          <w:rFonts w:cstheme="minorHAnsi"/>
          <w:b/>
          <w:bCs/>
          <w:sz w:val="20"/>
          <w:szCs w:val="20"/>
        </w:rPr>
      </w:pPr>
      <w:r w:rsidRPr="009A1B0F">
        <w:rPr>
          <w:rFonts w:cstheme="minorHAnsi"/>
          <w:b/>
          <w:bCs/>
          <w:sz w:val="20"/>
          <w:szCs w:val="20"/>
        </w:rPr>
        <w:t>Exploiter</w:t>
      </w:r>
      <w:r w:rsidRPr="009A1B0F">
        <w:rPr>
          <w:rFonts w:cstheme="minorHAnsi"/>
          <w:sz w:val="20"/>
          <w:szCs w:val="20"/>
        </w:rPr>
        <w:t xml:space="preserve"> le graphique pour en déduire la valeur du </w:t>
      </w:r>
      <w:proofErr w:type="spellStart"/>
      <w:r w:rsidRPr="009A1B0F">
        <w:rPr>
          <w:rFonts w:cstheme="minorHAnsi"/>
          <w:sz w:val="20"/>
          <w:szCs w:val="20"/>
        </w:rPr>
        <w:t>pK</w:t>
      </w:r>
      <w:r w:rsidRPr="009A1B0F">
        <w:rPr>
          <w:rFonts w:cstheme="minorHAnsi"/>
          <w:sz w:val="20"/>
          <w:szCs w:val="20"/>
          <w:vertAlign w:val="subscript"/>
        </w:rPr>
        <w:t>A</w:t>
      </w:r>
      <w:proofErr w:type="spellEnd"/>
      <w:r w:rsidRPr="009A1B0F">
        <w:rPr>
          <w:rFonts w:cstheme="minorHAnsi"/>
          <w:sz w:val="20"/>
          <w:szCs w:val="20"/>
        </w:rPr>
        <w:t xml:space="preserve"> d</w:t>
      </w:r>
      <w:r w:rsidR="009A1B0F" w:rsidRPr="009A1B0F">
        <w:rPr>
          <w:rFonts w:cstheme="minorHAnsi"/>
          <w:sz w:val="20"/>
          <w:szCs w:val="20"/>
        </w:rPr>
        <w:t>u couple de</w:t>
      </w:r>
      <w:r w:rsidRPr="009A1B0F">
        <w:rPr>
          <w:rFonts w:cstheme="minorHAnsi"/>
          <w:sz w:val="20"/>
          <w:szCs w:val="20"/>
        </w:rPr>
        <w:t xml:space="preserve"> l’acide éthanoïque.</w:t>
      </w:r>
    </w:p>
    <w:p w14:paraId="23262F1C" w14:textId="77777777" w:rsidR="00736F0E" w:rsidRPr="00653377" w:rsidRDefault="00736F0E" w:rsidP="002D44AB">
      <w:pPr>
        <w:pStyle w:val="Paragraphedeliste"/>
        <w:spacing w:after="0"/>
        <w:ind w:left="426"/>
        <w:jc w:val="both"/>
        <w:rPr>
          <w:rFonts w:cstheme="minorHAnsi"/>
          <w:sz w:val="18"/>
          <w:szCs w:val="18"/>
        </w:rPr>
      </w:pPr>
    </w:p>
    <w:sectPr w:rsidR="00736F0E" w:rsidRPr="00653377" w:rsidSect="005E6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9.5pt;height:167.25pt" o:bullet="t">
        <v:imagedata r:id="rId1" o:title="Capture"/>
      </v:shape>
    </w:pict>
  </w:numPicBullet>
  <w:abstractNum w:abstractNumId="0" w15:restartNumberingAfterBreak="0">
    <w:nsid w:val="01FB236C"/>
    <w:multiLevelType w:val="multilevel"/>
    <w:tmpl w:val="B956868E"/>
    <w:lvl w:ilvl="0">
      <w:start w:val="1"/>
      <w:numFmt w:val="decimal"/>
      <w:lvlText w:val="%1."/>
      <w:lvlJc w:val="left"/>
      <w:pPr>
        <w:ind w:left="1080" w:hanging="360"/>
      </w:pPr>
    </w:lvl>
    <w:lvl w:ilvl="1">
      <w:start w:val="1"/>
      <w:numFmt w:val="decimal"/>
      <w:isLgl/>
      <w:lvlText w:val="%2."/>
      <w:lvlJc w:val="left"/>
      <w:pPr>
        <w:ind w:left="1080" w:hanging="360"/>
      </w:pPr>
      <w:rPr>
        <w:rFonts w:asciiTheme="minorHAnsi" w:eastAsiaTheme="minorHAnsi" w:hAnsiTheme="minorHAnsi" w:cstheme="minorHAnsi"/>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3E91DFF"/>
    <w:multiLevelType w:val="multilevel"/>
    <w:tmpl w:val="D004B592"/>
    <w:lvl w:ilvl="0">
      <w:start w:val="1"/>
      <w:numFmt w:val="decimal"/>
      <w:lvlText w:val="%1."/>
      <w:lvlJc w:val="left"/>
      <w:pPr>
        <w:ind w:left="720" w:hanging="360"/>
      </w:pPr>
      <w:rPr>
        <w:rFonts w:hint="default"/>
        <w:b/>
        <w:sz w:val="20"/>
        <w:szCs w:val="16"/>
        <w:vertAlign w:val="baseline"/>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C26B8B"/>
    <w:multiLevelType w:val="multilevel"/>
    <w:tmpl w:val="D004B592"/>
    <w:lvl w:ilvl="0">
      <w:start w:val="1"/>
      <w:numFmt w:val="decimal"/>
      <w:lvlText w:val="%1."/>
      <w:lvlJc w:val="left"/>
      <w:pPr>
        <w:ind w:left="720" w:hanging="360"/>
      </w:pPr>
      <w:rPr>
        <w:rFonts w:hint="default"/>
        <w:b/>
        <w:sz w:val="20"/>
        <w:szCs w:val="16"/>
        <w:vertAlign w:val="baseline"/>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8BC3812"/>
    <w:multiLevelType w:val="multilevel"/>
    <w:tmpl w:val="B1B27AFC"/>
    <w:lvl w:ilvl="0">
      <w:start w:val="1"/>
      <w:numFmt w:val="decimal"/>
      <w:lvlText w:val="%1."/>
      <w:lvlJc w:val="left"/>
      <w:pPr>
        <w:ind w:left="720" w:hanging="360"/>
      </w:pPr>
      <w:rPr>
        <w:rFonts w:hint="default"/>
        <w:b/>
        <w:sz w:val="20"/>
        <w:szCs w:val="16"/>
        <w:vertAlign w:val="baseline"/>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02E6057"/>
    <w:multiLevelType w:val="hybridMultilevel"/>
    <w:tmpl w:val="61C2CE3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86DCC"/>
    <w:multiLevelType w:val="hybridMultilevel"/>
    <w:tmpl w:val="E8105578"/>
    <w:lvl w:ilvl="0" w:tplc="963C0298">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4C66313F"/>
    <w:multiLevelType w:val="multilevel"/>
    <w:tmpl w:val="9DC63BEA"/>
    <w:lvl w:ilvl="0">
      <w:start w:val="1"/>
      <w:numFmt w:val="decimal"/>
      <w:lvlText w:val="%1."/>
      <w:lvlJc w:val="left"/>
      <w:pPr>
        <w:ind w:left="786" w:hanging="360"/>
      </w:pPr>
    </w:lvl>
    <w:lvl w:ilvl="1">
      <w:start w:val="1"/>
      <w:numFmt w:val="decimal"/>
      <w:lvlText w:val="%2."/>
      <w:lvlJc w:val="left"/>
      <w:pPr>
        <w:ind w:left="1080" w:hanging="360"/>
      </w:pPr>
      <w:rPr>
        <w:b/>
        <w:sz w:val="20"/>
        <w:szCs w:val="20"/>
      </w:rPr>
    </w:lvl>
    <w:lvl w:ilvl="2">
      <w:start w:val="1"/>
      <w:numFmt w:val="decimal"/>
      <w:isLgl/>
      <w:lvlText w:val="%1.%2.%3."/>
      <w:lvlJc w:val="left"/>
      <w:pPr>
        <w:ind w:left="1734" w:hanging="720"/>
      </w:pPr>
      <w:rPr>
        <w:rFonts w:eastAsia="Times New Roman" w:hint="default"/>
      </w:rPr>
    </w:lvl>
    <w:lvl w:ilvl="3">
      <w:start w:val="1"/>
      <w:numFmt w:val="decimal"/>
      <w:isLgl/>
      <w:lvlText w:val="%1.%2.%3.%4."/>
      <w:lvlJc w:val="left"/>
      <w:pPr>
        <w:ind w:left="2028" w:hanging="720"/>
      </w:pPr>
      <w:rPr>
        <w:rFonts w:eastAsia="Times New Roman" w:hint="default"/>
      </w:rPr>
    </w:lvl>
    <w:lvl w:ilvl="4">
      <w:start w:val="1"/>
      <w:numFmt w:val="decimal"/>
      <w:isLgl/>
      <w:lvlText w:val="%1.%2.%3.%4.%5."/>
      <w:lvlJc w:val="left"/>
      <w:pPr>
        <w:ind w:left="2682" w:hanging="1080"/>
      </w:pPr>
      <w:rPr>
        <w:rFonts w:eastAsia="Times New Roman" w:hint="default"/>
      </w:rPr>
    </w:lvl>
    <w:lvl w:ilvl="5">
      <w:start w:val="1"/>
      <w:numFmt w:val="decimal"/>
      <w:isLgl/>
      <w:lvlText w:val="%1.%2.%3.%4.%5.%6."/>
      <w:lvlJc w:val="left"/>
      <w:pPr>
        <w:ind w:left="2976" w:hanging="1080"/>
      </w:pPr>
      <w:rPr>
        <w:rFonts w:eastAsia="Times New Roman" w:hint="default"/>
      </w:rPr>
    </w:lvl>
    <w:lvl w:ilvl="6">
      <w:start w:val="1"/>
      <w:numFmt w:val="decimal"/>
      <w:isLgl/>
      <w:lvlText w:val="%1.%2.%3.%4.%5.%6.%7."/>
      <w:lvlJc w:val="left"/>
      <w:pPr>
        <w:ind w:left="3630" w:hanging="1440"/>
      </w:pPr>
      <w:rPr>
        <w:rFonts w:eastAsia="Times New Roman" w:hint="default"/>
      </w:rPr>
    </w:lvl>
    <w:lvl w:ilvl="7">
      <w:start w:val="1"/>
      <w:numFmt w:val="decimal"/>
      <w:isLgl/>
      <w:lvlText w:val="%1.%2.%3.%4.%5.%6.%7.%8."/>
      <w:lvlJc w:val="left"/>
      <w:pPr>
        <w:ind w:left="3924" w:hanging="1440"/>
      </w:pPr>
      <w:rPr>
        <w:rFonts w:eastAsia="Times New Roman" w:hint="default"/>
      </w:rPr>
    </w:lvl>
    <w:lvl w:ilvl="8">
      <w:start w:val="1"/>
      <w:numFmt w:val="decimal"/>
      <w:isLgl/>
      <w:lvlText w:val="%1.%2.%3.%4.%5.%6.%7.%8.%9."/>
      <w:lvlJc w:val="left"/>
      <w:pPr>
        <w:ind w:left="4578" w:hanging="1800"/>
      </w:pPr>
      <w:rPr>
        <w:rFonts w:eastAsia="Times New Roman" w:hint="default"/>
      </w:rPr>
    </w:lvl>
  </w:abstractNum>
  <w:abstractNum w:abstractNumId="7" w15:restartNumberingAfterBreak="0">
    <w:nsid w:val="546576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2A0FC3"/>
    <w:multiLevelType w:val="hybridMultilevel"/>
    <w:tmpl w:val="DB18DC3C"/>
    <w:lvl w:ilvl="0" w:tplc="E684FF2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5D106FDF"/>
    <w:multiLevelType w:val="hybridMultilevel"/>
    <w:tmpl w:val="FE40A224"/>
    <w:lvl w:ilvl="0" w:tplc="040C000D">
      <w:start w:val="1"/>
      <w:numFmt w:val="bullet"/>
      <w:lvlText w:val=""/>
      <w:lvlJc w:val="left"/>
      <w:pPr>
        <w:ind w:left="1068" w:hanging="360"/>
      </w:pPr>
      <w:rPr>
        <w:rFonts w:ascii="Wingdings" w:hAnsi="Wingdings" w:hint="default"/>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5ED26FB5"/>
    <w:multiLevelType w:val="multilevel"/>
    <w:tmpl w:val="D004B592"/>
    <w:lvl w:ilvl="0">
      <w:start w:val="1"/>
      <w:numFmt w:val="decimal"/>
      <w:lvlText w:val="%1."/>
      <w:lvlJc w:val="left"/>
      <w:pPr>
        <w:ind w:left="720" w:hanging="360"/>
      </w:pPr>
      <w:rPr>
        <w:rFonts w:hint="default"/>
        <w:b/>
        <w:sz w:val="20"/>
        <w:szCs w:val="16"/>
        <w:vertAlign w:val="baseline"/>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1651C52"/>
    <w:multiLevelType w:val="hybridMultilevel"/>
    <w:tmpl w:val="36723F0C"/>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6A811546"/>
    <w:multiLevelType w:val="hybridMultilevel"/>
    <w:tmpl w:val="D72EAC52"/>
    <w:lvl w:ilvl="0" w:tplc="040C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8D7661"/>
    <w:multiLevelType w:val="hybridMultilevel"/>
    <w:tmpl w:val="4F5E5532"/>
    <w:lvl w:ilvl="0" w:tplc="040C000B">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 w15:restartNumberingAfterBreak="0">
    <w:nsid w:val="7FF70D87"/>
    <w:multiLevelType w:val="multilevel"/>
    <w:tmpl w:val="B956868E"/>
    <w:lvl w:ilvl="0">
      <w:start w:val="1"/>
      <w:numFmt w:val="decimal"/>
      <w:lvlText w:val="%1."/>
      <w:lvlJc w:val="left"/>
      <w:pPr>
        <w:ind w:left="1080" w:hanging="360"/>
      </w:pPr>
    </w:lvl>
    <w:lvl w:ilvl="1">
      <w:start w:val="1"/>
      <w:numFmt w:val="decimal"/>
      <w:isLgl/>
      <w:lvlText w:val="%2."/>
      <w:lvlJc w:val="left"/>
      <w:pPr>
        <w:ind w:left="1080" w:hanging="360"/>
      </w:pPr>
      <w:rPr>
        <w:rFonts w:asciiTheme="minorHAnsi" w:eastAsiaTheme="minorHAnsi" w:hAnsiTheme="minorHAnsi" w:cstheme="minorHAnsi"/>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829127706">
    <w:abstractNumId w:val="7"/>
  </w:num>
  <w:num w:numId="2" w16cid:durableId="92821371">
    <w:abstractNumId w:val="0"/>
  </w:num>
  <w:num w:numId="3" w16cid:durableId="1032609745">
    <w:abstractNumId w:val="12"/>
  </w:num>
  <w:num w:numId="4" w16cid:durableId="676158258">
    <w:abstractNumId w:val="15"/>
  </w:num>
  <w:num w:numId="5" w16cid:durableId="2069109616">
    <w:abstractNumId w:val="3"/>
  </w:num>
  <w:num w:numId="6" w16cid:durableId="936014223">
    <w:abstractNumId w:val="4"/>
  </w:num>
  <w:num w:numId="7" w16cid:durableId="2136440683">
    <w:abstractNumId w:val="5"/>
  </w:num>
  <w:num w:numId="8" w16cid:durableId="307445593">
    <w:abstractNumId w:val="10"/>
  </w:num>
  <w:num w:numId="9" w16cid:durableId="233664057">
    <w:abstractNumId w:val="14"/>
  </w:num>
  <w:num w:numId="10" w16cid:durableId="1087768458">
    <w:abstractNumId w:val="13"/>
  </w:num>
  <w:num w:numId="11" w16cid:durableId="502744544">
    <w:abstractNumId w:val="11"/>
  </w:num>
  <w:num w:numId="12" w16cid:durableId="1914123006">
    <w:abstractNumId w:val="1"/>
  </w:num>
  <w:num w:numId="13" w16cid:durableId="242371983">
    <w:abstractNumId w:val="2"/>
  </w:num>
  <w:num w:numId="14" w16cid:durableId="1466313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755656">
    <w:abstractNumId w:val="6"/>
  </w:num>
  <w:num w:numId="16" w16cid:durableId="1609004679">
    <w:abstractNumId w:val="9"/>
  </w:num>
  <w:num w:numId="17" w16cid:durableId="531040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39"/>
    <w:rsid w:val="0005214E"/>
    <w:rsid w:val="00055282"/>
    <w:rsid w:val="00091EF1"/>
    <w:rsid w:val="000A062E"/>
    <w:rsid w:val="00167869"/>
    <w:rsid w:val="00197D56"/>
    <w:rsid w:val="001C257E"/>
    <w:rsid w:val="0022318C"/>
    <w:rsid w:val="002236F3"/>
    <w:rsid w:val="002A6730"/>
    <w:rsid w:val="002C40BF"/>
    <w:rsid w:val="002D44AB"/>
    <w:rsid w:val="003315DF"/>
    <w:rsid w:val="00340E1F"/>
    <w:rsid w:val="00387957"/>
    <w:rsid w:val="003A5DF8"/>
    <w:rsid w:val="003D0F4B"/>
    <w:rsid w:val="00445C43"/>
    <w:rsid w:val="004F4B39"/>
    <w:rsid w:val="00521C6C"/>
    <w:rsid w:val="00564B3E"/>
    <w:rsid w:val="005A3726"/>
    <w:rsid w:val="005D1507"/>
    <w:rsid w:val="005E6FD8"/>
    <w:rsid w:val="00653377"/>
    <w:rsid w:val="006F5F31"/>
    <w:rsid w:val="00710074"/>
    <w:rsid w:val="00736F0E"/>
    <w:rsid w:val="007735A4"/>
    <w:rsid w:val="007E323F"/>
    <w:rsid w:val="00814B58"/>
    <w:rsid w:val="00822B84"/>
    <w:rsid w:val="008C2AA1"/>
    <w:rsid w:val="008D4E15"/>
    <w:rsid w:val="00944436"/>
    <w:rsid w:val="00950477"/>
    <w:rsid w:val="00992BA9"/>
    <w:rsid w:val="009A1B0F"/>
    <w:rsid w:val="009A7484"/>
    <w:rsid w:val="00A01A0B"/>
    <w:rsid w:val="00A16021"/>
    <w:rsid w:val="00A265BE"/>
    <w:rsid w:val="00A434B9"/>
    <w:rsid w:val="00AA0A3C"/>
    <w:rsid w:val="00AF3EED"/>
    <w:rsid w:val="00B15EDD"/>
    <w:rsid w:val="00B1619D"/>
    <w:rsid w:val="00B23A11"/>
    <w:rsid w:val="00B37BA8"/>
    <w:rsid w:val="00BA4164"/>
    <w:rsid w:val="00BF1681"/>
    <w:rsid w:val="00C65D32"/>
    <w:rsid w:val="00C777FF"/>
    <w:rsid w:val="00D356E9"/>
    <w:rsid w:val="00D826E1"/>
    <w:rsid w:val="00DC016D"/>
    <w:rsid w:val="00DF5234"/>
    <w:rsid w:val="00E87BB5"/>
    <w:rsid w:val="00F71D0D"/>
    <w:rsid w:val="00FD2A51"/>
    <w:rsid w:val="00FE0DF3"/>
    <w:rsid w:val="00FE21CA"/>
    <w:rsid w:val="00FF5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4EF5"/>
  <w15:chartTrackingRefBased/>
  <w15:docId w15:val="{AC52C781-66B5-492C-AE2B-D8B2C042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F4B39"/>
    <w:pPr>
      <w:spacing w:after="200" w:line="276" w:lineRule="auto"/>
      <w:ind w:left="720"/>
      <w:contextualSpacing/>
    </w:pPr>
    <w:rPr>
      <w:kern w:val="0"/>
      <w14:ligatures w14:val="none"/>
    </w:rPr>
  </w:style>
  <w:style w:type="character" w:styleId="Marquedecommentaire">
    <w:name w:val="annotation reference"/>
    <w:basedOn w:val="Policepardfaut"/>
    <w:uiPriority w:val="99"/>
    <w:semiHidden/>
    <w:unhideWhenUsed/>
    <w:rsid w:val="004F4B39"/>
    <w:rPr>
      <w:sz w:val="16"/>
      <w:szCs w:val="16"/>
    </w:rPr>
  </w:style>
  <w:style w:type="paragraph" w:styleId="Commentaire">
    <w:name w:val="annotation text"/>
    <w:basedOn w:val="Normal"/>
    <w:link w:val="CommentaireCar"/>
    <w:uiPriority w:val="99"/>
    <w:semiHidden/>
    <w:unhideWhenUsed/>
    <w:rsid w:val="004F4B39"/>
    <w:pPr>
      <w:spacing w:after="0" w:line="240" w:lineRule="auto"/>
    </w:pPr>
    <w:rPr>
      <w:rFonts w:ascii="Times New Roman" w:eastAsia="Times New Roman" w:hAnsi="Times New Roman" w:cs="Times New Roman"/>
      <w:kern w:val="0"/>
      <w:sz w:val="20"/>
      <w:szCs w:val="20"/>
      <w:lang w:eastAsia="fr-FR"/>
      <w14:ligatures w14:val="none"/>
    </w:rPr>
  </w:style>
  <w:style w:type="character" w:customStyle="1" w:styleId="CommentaireCar">
    <w:name w:val="Commentaire Car"/>
    <w:basedOn w:val="Policepardfaut"/>
    <w:link w:val="Commentaire"/>
    <w:uiPriority w:val="99"/>
    <w:semiHidden/>
    <w:rsid w:val="004F4B39"/>
    <w:rPr>
      <w:rFonts w:ascii="Times New Roman" w:eastAsia="Times New Roman" w:hAnsi="Times New Roman" w:cs="Times New Roman"/>
      <w:kern w:val="0"/>
      <w:sz w:val="20"/>
      <w:szCs w:val="20"/>
      <w:lang w:eastAsia="fr-FR"/>
      <w14:ligatures w14:val="none"/>
    </w:rPr>
  </w:style>
  <w:style w:type="table" w:styleId="Grilledutableau">
    <w:name w:val="Table Grid"/>
    <w:basedOn w:val="TableauNormal"/>
    <w:uiPriority w:val="59"/>
    <w:rsid w:val="00A16021"/>
    <w:pPr>
      <w:spacing w:after="0" w:line="240" w:lineRule="auto"/>
    </w:pPr>
    <w:rPr>
      <w:rFonts w:ascii="Times New Roman" w:eastAsia="Times New Roman" w:hAnsi="Times New Roman"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A16021"/>
    <w:rPr>
      <w:kern w:val="0"/>
      <w14:ligatures w14:val="none"/>
    </w:rPr>
  </w:style>
  <w:style w:type="character" w:customStyle="1" w:styleId="QuestionCar">
    <w:name w:val="Question Car"/>
    <w:basedOn w:val="ParagraphedelisteCar"/>
    <w:link w:val="Question"/>
    <w:locked/>
    <w:rsid w:val="00736F0E"/>
    <w:rPr>
      <w:kern w:val="0"/>
      <w:sz w:val="24"/>
      <w14:ligatures w14:val="none"/>
    </w:rPr>
  </w:style>
  <w:style w:type="paragraph" w:customStyle="1" w:styleId="Question">
    <w:name w:val="Question"/>
    <w:basedOn w:val="Paragraphedeliste"/>
    <w:link w:val="QuestionCar"/>
    <w:qFormat/>
    <w:rsid w:val="00736F0E"/>
    <w:pPr>
      <w:numPr>
        <w:numId w:val="14"/>
      </w:numPr>
      <w:spacing w:after="160" w:line="256" w:lineRule="auto"/>
    </w:pPr>
    <w:rPr>
      <w:kern w:val="2"/>
      <w:sz w:val="24"/>
      <w14:ligatures w14:val="standardContextual"/>
    </w:rPr>
  </w:style>
  <w:style w:type="paragraph" w:customStyle="1" w:styleId="Aretenirtexte">
    <w:name w:val="A retenir texte"/>
    <w:basedOn w:val="Normal"/>
    <w:link w:val="AretenirtexteCar"/>
    <w:rsid w:val="008C2AA1"/>
    <w:pPr>
      <w:pBdr>
        <w:top w:val="single" w:sz="4" w:space="1" w:color="BDD6EE" w:themeColor="accent5" w:themeTint="66"/>
        <w:bottom w:val="single" w:sz="4" w:space="1" w:color="BDD6EE" w:themeColor="accent5" w:themeTint="66"/>
      </w:pBdr>
      <w:shd w:val="clear" w:color="auto" w:fill="E2F2F6"/>
      <w:spacing w:before="120" w:after="120" w:line="288" w:lineRule="auto"/>
      <w:ind w:left="567" w:right="567"/>
      <w:jc w:val="both"/>
    </w:pPr>
    <w:rPr>
      <w:rFonts w:eastAsiaTheme="minorEastAsia"/>
      <w:color w:val="1F4E79" w:themeColor="accent5" w:themeShade="80"/>
      <w:kern w:val="0"/>
      <w:sz w:val="20"/>
      <w:szCs w:val="21"/>
      <w14:ligatures w14:val="none"/>
    </w:rPr>
  </w:style>
  <w:style w:type="character" w:customStyle="1" w:styleId="AretenirtexteCar">
    <w:name w:val="A retenir texte Car"/>
    <w:basedOn w:val="Policepardfaut"/>
    <w:link w:val="Aretenirtexte"/>
    <w:rsid w:val="008C2AA1"/>
    <w:rPr>
      <w:rFonts w:eastAsiaTheme="minorEastAsia"/>
      <w:color w:val="1F4E79" w:themeColor="accent5" w:themeShade="80"/>
      <w:kern w:val="0"/>
      <w:sz w:val="20"/>
      <w:szCs w:val="21"/>
      <w:shd w:val="clear" w:color="auto" w:fill="E2F2F6"/>
      <w14:ligatures w14:val="none"/>
    </w:rPr>
  </w:style>
  <w:style w:type="character" w:styleId="Textedelespacerserv">
    <w:name w:val="Placeholder Text"/>
    <w:basedOn w:val="Policepardfaut"/>
    <w:uiPriority w:val="99"/>
    <w:semiHidden/>
    <w:rsid w:val="008C2AA1"/>
    <w:rPr>
      <w:color w:val="666666"/>
    </w:rPr>
  </w:style>
  <w:style w:type="character" w:styleId="Accentuation">
    <w:name w:val="Emphasis"/>
    <w:basedOn w:val="Policepardfaut"/>
    <w:uiPriority w:val="20"/>
    <w:qFormat/>
    <w:rsid w:val="00223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a2022_2023\1&#176;STL\0_2022-23\C2%20R&#233;actions%20acido-basiques\Mesures%20TP%2016.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n-lt"/>
                <a:ea typeface="+mn-ea"/>
                <a:cs typeface="+mn-cs"/>
              </a:defRPr>
            </a:pPr>
            <a:r>
              <a:rPr lang="en-US" sz="1050" b="1" i="0" u="none" strike="noStrike" kern="1200" spc="0" baseline="0">
                <a:solidFill>
                  <a:sysClr val="windowText" lastClr="000000">
                    <a:lumMod val="65000"/>
                    <a:lumOff val="35000"/>
                  </a:sysClr>
                </a:solidFill>
                <a:effectLst/>
              </a:rPr>
              <a:t>Courbe de titrage d'une solution d'acide éthanoïque par les ions hydroxyde</a:t>
            </a:r>
          </a:p>
          <a:p>
            <a:pPr marL="0" marR="0" lvl="0" indent="0" algn="ctr" defTabSz="914400" rtl="0" eaLnBrk="1" fontAlgn="auto" latinLnBrk="0" hangingPunct="1">
              <a:lnSpc>
                <a:spcPct val="100000"/>
              </a:lnSpc>
              <a:spcBef>
                <a:spcPts val="0"/>
              </a:spcBef>
              <a:spcAft>
                <a:spcPts val="0"/>
              </a:spcAft>
              <a:buClrTx/>
              <a:buSzTx/>
              <a:buFontTx/>
              <a:buNone/>
              <a:tabLst/>
              <a:defRPr sz="1050">
                <a:solidFill>
                  <a:sysClr val="windowText" lastClr="000000">
                    <a:lumMod val="65000"/>
                    <a:lumOff val="35000"/>
                  </a:sysClr>
                </a:solidFill>
              </a:defRPr>
            </a:pPr>
            <a:r>
              <a:rPr lang="fr-FR" sz="1200" b="0">
                <a:effectLst/>
              </a:rPr>
              <a:t>CH</a:t>
            </a:r>
            <a:r>
              <a:rPr lang="fr-FR" sz="1200" b="0" baseline="-25000">
                <a:effectLst/>
              </a:rPr>
              <a:t>3</a:t>
            </a:r>
            <a:r>
              <a:rPr lang="fr-FR" sz="1200" b="0">
                <a:effectLst/>
              </a:rPr>
              <a:t>COOH + </a:t>
            </a:r>
            <a:r>
              <a:rPr lang="fr-FR" sz="1200" b="0" i="0" u="none" strike="noStrike" kern="1200" spc="0" baseline="0">
                <a:solidFill>
                  <a:sysClr val="windowText" lastClr="000000">
                    <a:lumMod val="65000"/>
                    <a:lumOff val="35000"/>
                  </a:sysClr>
                </a:solidFill>
                <a:effectLst/>
              </a:rPr>
              <a:t>HO</a:t>
            </a:r>
            <a:r>
              <a:rPr lang="fr-FR" sz="1200" b="0" i="0" u="none" strike="noStrike" kern="1200" spc="0" baseline="30000">
                <a:solidFill>
                  <a:sysClr val="windowText" lastClr="000000">
                    <a:lumMod val="65000"/>
                    <a:lumOff val="35000"/>
                  </a:sysClr>
                </a:solidFill>
                <a:effectLst/>
                <a:sym typeface="Symbol" panose="05050102010706020507" pitchFamily="18" charset="2"/>
              </a:rPr>
              <a:t></a:t>
            </a:r>
            <a:r>
              <a:rPr lang="fr-FR" sz="1200" b="0" baseline="-25000">
                <a:effectLst/>
              </a:rPr>
              <a:t> </a:t>
            </a:r>
            <a:r>
              <a:rPr lang="fr-FR" sz="1200" b="0">
                <a:effectLst/>
              </a:rPr>
              <a:t> → </a:t>
            </a:r>
            <a:r>
              <a:rPr lang="fr-FR" sz="1200" b="0" i="0" u="none" strike="noStrike" kern="1200" spc="0" baseline="0">
                <a:solidFill>
                  <a:sysClr val="windowText" lastClr="000000">
                    <a:lumMod val="65000"/>
                    <a:lumOff val="35000"/>
                  </a:sysClr>
                </a:solidFill>
                <a:effectLst/>
              </a:rPr>
              <a:t>CH</a:t>
            </a:r>
            <a:r>
              <a:rPr lang="fr-FR" sz="1200" b="0" i="0" u="none" strike="noStrike" kern="1200" spc="0" baseline="-25000">
                <a:solidFill>
                  <a:sysClr val="windowText" lastClr="000000">
                    <a:lumMod val="65000"/>
                    <a:lumOff val="35000"/>
                  </a:sysClr>
                </a:solidFill>
                <a:effectLst/>
              </a:rPr>
              <a:t>3</a:t>
            </a:r>
            <a:r>
              <a:rPr lang="fr-FR" sz="1200" b="0" i="0" u="none" strike="noStrike" kern="1200" spc="0" baseline="0">
                <a:solidFill>
                  <a:sysClr val="windowText" lastClr="000000">
                    <a:lumMod val="65000"/>
                    <a:lumOff val="35000"/>
                  </a:sysClr>
                </a:solidFill>
                <a:effectLst/>
              </a:rPr>
              <a:t>COO</a:t>
            </a:r>
            <a:r>
              <a:rPr lang="fr-FR" sz="1200" b="0" i="0" u="none" strike="noStrike" kern="1200" spc="0" baseline="30000">
                <a:solidFill>
                  <a:sysClr val="windowText" lastClr="000000">
                    <a:lumMod val="65000"/>
                    <a:lumOff val="35000"/>
                  </a:sysClr>
                </a:solidFill>
                <a:effectLst/>
                <a:sym typeface="Symbol" panose="05050102010706020507" pitchFamily="18" charset="2"/>
              </a:rPr>
              <a:t></a:t>
            </a:r>
            <a:r>
              <a:rPr lang="fr-FR" sz="1200" b="0">
                <a:effectLst/>
              </a:rPr>
              <a:t> + H</a:t>
            </a:r>
            <a:r>
              <a:rPr lang="fr-FR" sz="1200" b="0" baseline="-25000">
                <a:effectLst/>
              </a:rPr>
              <a:t>2</a:t>
            </a:r>
            <a:r>
              <a:rPr lang="fr-FR" sz="1200" b="0">
                <a:effectLst/>
              </a:rPr>
              <a:t>O</a:t>
            </a:r>
            <a:endParaRPr lang="en-US" sz="1050" b="1" i="0" u="none" strike="noStrike" kern="1200" spc="0" baseline="0">
              <a:solidFill>
                <a:sysClr val="windowText" lastClr="000000">
                  <a:lumMod val="65000"/>
                  <a:lumOff val="35000"/>
                </a:sysClr>
              </a:solidFill>
            </a:endParaRPr>
          </a:p>
        </c:rich>
      </c:tx>
      <c:layout>
        <c:manualLayout>
          <c:xMode val="edge"/>
          <c:yMode val="edge"/>
          <c:x val="0.15466031862296284"/>
          <c:y val="5.466970387243735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manualLayout>
          <c:layoutTarget val="inner"/>
          <c:xMode val="edge"/>
          <c:yMode val="edge"/>
          <c:x val="5.768744610894757E-2"/>
          <c:y val="0.27758542141230069"/>
          <c:w val="0.77249305930621492"/>
          <c:h val="0.61672770971965629"/>
        </c:manualLayout>
      </c:layout>
      <c:scatterChart>
        <c:scatterStyle val="smoothMarker"/>
        <c:varyColors val="0"/>
        <c:ser>
          <c:idx val="0"/>
          <c:order val="0"/>
          <c:tx>
            <c:strRef>
              <c:f>'base forte dans acide faible'!$B$1</c:f>
              <c:strCache>
                <c:ptCount val="1"/>
                <c:pt idx="0">
                  <c:v>pH acide éthanoïque</c:v>
                </c:pt>
              </c:strCache>
            </c:strRef>
          </c:tx>
          <c:spPr>
            <a:ln w="3175" cap="rnd">
              <a:solidFill>
                <a:schemeClr val="accent1"/>
              </a:solidFill>
              <a:round/>
            </a:ln>
            <a:effectLst/>
          </c:spPr>
          <c:marker>
            <c:symbol val="plus"/>
            <c:size val="5"/>
            <c:spPr>
              <a:noFill/>
              <a:ln w="9525">
                <a:solidFill>
                  <a:schemeClr val="accent1"/>
                </a:solidFill>
              </a:ln>
              <a:effectLst/>
            </c:spPr>
          </c:marker>
          <c:dPt>
            <c:idx val="14"/>
            <c:marker>
              <c:symbol val="plus"/>
              <c:size val="6"/>
              <c:spPr>
                <a:noFill/>
                <a:ln w="9525">
                  <a:solidFill>
                    <a:schemeClr val="accent1"/>
                  </a:solidFill>
                </a:ln>
                <a:effectLst/>
              </c:spPr>
            </c:marker>
            <c:bubble3D val="0"/>
            <c:extLst>
              <c:ext xmlns:c16="http://schemas.microsoft.com/office/drawing/2014/chart" uri="{C3380CC4-5D6E-409C-BE32-E72D297353CC}">
                <c16:uniqueId val="{00000000-28D8-49D4-87B6-A504A9137E07}"/>
              </c:ext>
            </c:extLst>
          </c:dPt>
          <c:xVal>
            <c:numRef>
              <c:f>'base forte dans acide faible'!$A$2:$A$27</c:f>
              <c:numCache>
                <c:formatCode>General</c:formatCode>
                <c:ptCount val="26"/>
                <c:pt idx="0">
                  <c:v>0</c:v>
                </c:pt>
                <c:pt idx="1">
                  <c:v>1</c:v>
                </c:pt>
                <c:pt idx="2">
                  <c:v>2</c:v>
                </c:pt>
                <c:pt idx="3">
                  <c:v>3</c:v>
                </c:pt>
                <c:pt idx="4">
                  <c:v>4</c:v>
                </c:pt>
                <c:pt idx="5">
                  <c:v>5</c:v>
                </c:pt>
                <c:pt idx="6">
                  <c:v>6</c:v>
                </c:pt>
                <c:pt idx="7">
                  <c:v>7</c:v>
                </c:pt>
                <c:pt idx="8">
                  <c:v>7.5</c:v>
                </c:pt>
                <c:pt idx="9">
                  <c:v>8</c:v>
                </c:pt>
                <c:pt idx="10">
                  <c:v>8.6</c:v>
                </c:pt>
                <c:pt idx="11">
                  <c:v>9</c:v>
                </c:pt>
                <c:pt idx="12">
                  <c:v>9.5</c:v>
                </c:pt>
                <c:pt idx="13">
                  <c:v>10</c:v>
                </c:pt>
                <c:pt idx="14">
                  <c:v>10.5</c:v>
                </c:pt>
                <c:pt idx="15">
                  <c:v>11</c:v>
                </c:pt>
                <c:pt idx="16">
                  <c:v>11.5</c:v>
                </c:pt>
                <c:pt idx="17">
                  <c:v>12</c:v>
                </c:pt>
                <c:pt idx="18">
                  <c:v>13</c:v>
                </c:pt>
                <c:pt idx="19">
                  <c:v>14</c:v>
                </c:pt>
                <c:pt idx="20">
                  <c:v>15</c:v>
                </c:pt>
                <c:pt idx="21">
                  <c:v>16</c:v>
                </c:pt>
                <c:pt idx="22">
                  <c:v>18</c:v>
                </c:pt>
                <c:pt idx="23">
                  <c:v>20</c:v>
                </c:pt>
                <c:pt idx="24">
                  <c:v>22</c:v>
                </c:pt>
                <c:pt idx="25">
                  <c:v>24</c:v>
                </c:pt>
              </c:numCache>
            </c:numRef>
          </c:xVal>
          <c:yVal>
            <c:numRef>
              <c:f>'base forte dans acide faible'!$B$2:$B$27</c:f>
              <c:numCache>
                <c:formatCode>General</c:formatCode>
                <c:ptCount val="26"/>
                <c:pt idx="0">
                  <c:v>3.28</c:v>
                </c:pt>
                <c:pt idx="1">
                  <c:v>3.8</c:v>
                </c:pt>
                <c:pt idx="2">
                  <c:v>4.26</c:v>
                </c:pt>
                <c:pt idx="3">
                  <c:v>4.5199999999999996</c:v>
                </c:pt>
                <c:pt idx="4">
                  <c:v>4.7300000000000004</c:v>
                </c:pt>
                <c:pt idx="5">
                  <c:v>4.91</c:v>
                </c:pt>
                <c:pt idx="6">
                  <c:v>5.07</c:v>
                </c:pt>
                <c:pt idx="7">
                  <c:v>5.27</c:v>
                </c:pt>
                <c:pt idx="8">
                  <c:v>5.39</c:v>
                </c:pt>
                <c:pt idx="9">
                  <c:v>5.49</c:v>
                </c:pt>
                <c:pt idx="10">
                  <c:v>5.68</c:v>
                </c:pt>
                <c:pt idx="11">
                  <c:v>5.84</c:v>
                </c:pt>
                <c:pt idx="12">
                  <c:v>6.17</c:v>
                </c:pt>
                <c:pt idx="13">
                  <c:v>6.83</c:v>
                </c:pt>
                <c:pt idx="14">
                  <c:v>10.82</c:v>
                </c:pt>
                <c:pt idx="15">
                  <c:v>11.73</c:v>
                </c:pt>
                <c:pt idx="16">
                  <c:v>11.8</c:v>
                </c:pt>
                <c:pt idx="17">
                  <c:v>11.94</c:v>
                </c:pt>
                <c:pt idx="18">
                  <c:v>12.06</c:v>
                </c:pt>
                <c:pt idx="19">
                  <c:v>12.15</c:v>
                </c:pt>
                <c:pt idx="20">
                  <c:v>12.21</c:v>
                </c:pt>
                <c:pt idx="21">
                  <c:v>12.26</c:v>
                </c:pt>
                <c:pt idx="22">
                  <c:v>12.32</c:v>
                </c:pt>
                <c:pt idx="23">
                  <c:v>12.37</c:v>
                </c:pt>
                <c:pt idx="24">
                  <c:v>12.4</c:v>
                </c:pt>
                <c:pt idx="25">
                  <c:v>12.4</c:v>
                </c:pt>
              </c:numCache>
            </c:numRef>
          </c:yVal>
          <c:smooth val="1"/>
          <c:extLst>
            <c:ext xmlns:c16="http://schemas.microsoft.com/office/drawing/2014/chart" uri="{C3380CC4-5D6E-409C-BE32-E72D297353CC}">
              <c16:uniqueId val="{00000000-FA4D-4C27-A1A8-28AE4BDB2442}"/>
            </c:ext>
          </c:extLst>
        </c:ser>
        <c:dLbls>
          <c:showLegendKey val="0"/>
          <c:showVal val="0"/>
          <c:showCatName val="0"/>
          <c:showSerName val="0"/>
          <c:showPercent val="0"/>
          <c:showBubbleSize val="0"/>
        </c:dLbls>
        <c:axId val="499965840"/>
        <c:axId val="499963600"/>
      </c:scatterChart>
      <c:valAx>
        <c:axId val="499965840"/>
        <c:scaling>
          <c:orientation val="minMax"/>
          <c:max val="2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99963600"/>
        <c:crosses val="autoZero"/>
        <c:crossBetween val="midCat"/>
        <c:minorUnit val="0.5"/>
      </c:valAx>
      <c:valAx>
        <c:axId val="49996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9996584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0.02829</cdr:x>
      <cdr:y>0.17406</cdr:y>
    </cdr:from>
    <cdr:to>
      <cdr:x>0.13586</cdr:x>
      <cdr:y>0.27787</cdr:y>
    </cdr:to>
    <cdr:sp macro="" textlink="">
      <cdr:nvSpPr>
        <cdr:cNvPr id="2" name="Zone de texte 7"/>
        <cdr:cNvSpPr txBox="1"/>
      </cdr:nvSpPr>
      <cdr:spPr>
        <a:xfrm xmlns:a="http://schemas.openxmlformats.org/drawingml/2006/main">
          <a:off x="149257" y="485215"/>
          <a:ext cx="567631" cy="28938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fr-FR" sz="1100">
              <a:effectLst/>
              <a:latin typeface="Calibri" panose="020F0502020204030204" pitchFamily="34" charset="0"/>
              <a:ea typeface="Calibri" panose="020F0502020204030204" pitchFamily="34" charset="0"/>
              <a:cs typeface="Times New Roman" panose="02020603050405020304" pitchFamily="18" charset="0"/>
            </a:rPr>
            <a:t>pH</a:t>
          </a:r>
        </a:p>
      </cdr:txBody>
    </cdr:sp>
  </cdr:relSizeAnchor>
  <cdr:relSizeAnchor xmlns:cdr="http://schemas.openxmlformats.org/drawingml/2006/chartDrawing">
    <cdr:from>
      <cdr:x>0.8232</cdr:x>
      <cdr:y>0.84775</cdr:y>
    </cdr:from>
    <cdr:to>
      <cdr:x>0.97858</cdr:x>
      <cdr:y>1</cdr:y>
    </cdr:to>
    <cdr:sp macro="" textlink="">
      <cdr:nvSpPr>
        <cdr:cNvPr id="3" name="Zone de texte 8"/>
        <cdr:cNvSpPr txBox="1"/>
      </cdr:nvSpPr>
      <cdr:spPr>
        <a:xfrm xmlns:a="http://schemas.openxmlformats.org/drawingml/2006/main">
          <a:off x="4343905" y="2363230"/>
          <a:ext cx="819917" cy="42442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07000"/>
            </a:lnSpc>
            <a:spcAft>
              <a:spcPts val="800"/>
            </a:spcAft>
          </a:pPr>
          <a:r>
            <a:rPr lang="fr-FR" sz="1000" i="1">
              <a:effectLst/>
              <a:latin typeface="Calibri" panose="020F0502020204030204" pitchFamily="34" charset="0"/>
              <a:ea typeface="Calibri" panose="020F0502020204030204" pitchFamily="34" charset="0"/>
              <a:cs typeface="Times New Roman" panose="02020603050405020304" pitchFamily="18" charset="0"/>
            </a:rPr>
            <a:t>V</a:t>
          </a:r>
          <a:r>
            <a:rPr lang="fr-FR" sz="1000" i="1" baseline="-25000">
              <a:effectLst/>
              <a:latin typeface="Calibri" panose="020F0502020204030204" pitchFamily="34" charset="0"/>
              <a:ea typeface="Calibri" panose="020F0502020204030204" pitchFamily="34" charset="0"/>
              <a:cs typeface="Times New Roman" panose="02020603050405020304" pitchFamily="18" charset="0"/>
            </a:rPr>
            <a:t>titrant</a:t>
          </a:r>
          <a:r>
            <a:rPr lang="fr-FR" sz="1000" i="1">
              <a:effectLst/>
              <a:latin typeface="Calibri" panose="020F0502020204030204" pitchFamily="34" charset="0"/>
              <a:ea typeface="Calibri" panose="020F0502020204030204" pitchFamily="34" charset="0"/>
              <a:cs typeface="Times New Roman" panose="02020603050405020304" pitchFamily="18" charset="0"/>
            </a:rPr>
            <a:t> </a:t>
          </a:r>
          <a:r>
            <a:rPr lang="fr-FR" sz="1000">
              <a:effectLst/>
              <a:latin typeface="Calibri" panose="020F0502020204030204" pitchFamily="34" charset="0"/>
              <a:ea typeface="Calibri" panose="020F0502020204030204" pitchFamily="34" charset="0"/>
              <a:cs typeface="Times New Roman" panose="02020603050405020304" pitchFamily="18" charset="0"/>
            </a:rPr>
            <a:t>versé en mL</a:t>
          </a:r>
          <a:endParaRPr lang="fr-FR"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cp:lastModifiedBy>
  <cp:revision>4</cp:revision>
  <cp:lastPrinted>2024-06-03T19:32:00Z</cp:lastPrinted>
  <dcterms:created xsi:type="dcterms:W3CDTF">2024-06-10T17:43:00Z</dcterms:created>
  <dcterms:modified xsi:type="dcterms:W3CDTF">2024-06-11T19:53:00Z</dcterms:modified>
</cp:coreProperties>
</file>