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10" w:rsidRPr="008A4610" w:rsidRDefault="008A4610" w:rsidP="008A4610">
      <w:pPr>
        <w:jc w:val="center"/>
        <w:rPr>
          <w:rFonts w:asciiTheme="minorHAnsi" w:hAnsiTheme="minorHAnsi" w:cs="Arial"/>
          <w:b/>
          <w:sz w:val="48"/>
          <w:szCs w:val="24"/>
        </w:rPr>
      </w:pPr>
      <w:r w:rsidRPr="008A4610">
        <w:rPr>
          <w:rFonts w:asciiTheme="minorHAnsi" w:hAnsiTheme="minorHAnsi" w:cs="Arial"/>
          <w:b/>
          <w:sz w:val="32"/>
        </w:rPr>
        <w:t>DES COMBUSTIBLES AU SERVICE DE L’HABITAT</w:t>
      </w:r>
    </w:p>
    <w:p w:rsidR="008A4610" w:rsidRPr="00416F94" w:rsidRDefault="008A4610" w:rsidP="008A4610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A4610" w:rsidRPr="00416F94" w:rsidRDefault="008A4610" w:rsidP="008A4610">
      <w:pPr>
        <w:jc w:val="both"/>
        <w:rPr>
          <w:rFonts w:asciiTheme="minorHAnsi" w:hAnsiTheme="minorHAnsi" w:cs="Arial"/>
          <w:sz w:val="24"/>
          <w:szCs w:val="24"/>
        </w:rPr>
      </w:pPr>
      <w:r w:rsidRPr="00416F94">
        <w:rPr>
          <w:rFonts w:asciiTheme="minorHAnsi" w:hAnsiTheme="minorHAnsi" w:cs="Arial"/>
          <w:b/>
          <w:sz w:val="24"/>
          <w:szCs w:val="24"/>
        </w:rPr>
        <w:t>Niveau d’enseignement :</w:t>
      </w:r>
      <w:r w:rsidRPr="00416F94">
        <w:rPr>
          <w:rFonts w:asciiTheme="minorHAnsi" w:hAnsiTheme="minorHAnsi" w:cs="Arial"/>
          <w:sz w:val="24"/>
          <w:szCs w:val="24"/>
        </w:rPr>
        <w:t xml:space="preserve"> </w:t>
      </w:r>
      <w:r w:rsidR="00471374">
        <w:rPr>
          <w:rFonts w:cs="Arial"/>
          <w:sz w:val="24"/>
          <w:szCs w:val="24"/>
        </w:rPr>
        <w:t>Première</w:t>
      </w:r>
      <w:r w:rsidRPr="00416F94">
        <w:rPr>
          <w:rFonts w:asciiTheme="minorHAnsi" w:hAnsiTheme="minorHAnsi" w:cs="Arial"/>
          <w:sz w:val="24"/>
          <w:szCs w:val="24"/>
        </w:rPr>
        <w:t xml:space="preserve"> Tronc Commun STI2D/STL</w:t>
      </w:r>
    </w:p>
    <w:p w:rsidR="008A4610" w:rsidRPr="00881141" w:rsidRDefault="008A4610" w:rsidP="008A4610">
      <w:pPr>
        <w:jc w:val="both"/>
        <w:rPr>
          <w:rFonts w:asciiTheme="minorHAnsi" w:hAnsiTheme="minorHAnsi" w:cs="Arial"/>
          <w:sz w:val="24"/>
          <w:szCs w:val="24"/>
        </w:rPr>
      </w:pPr>
      <w:r w:rsidRPr="00416F94">
        <w:rPr>
          <w:rFonts w:asciiTheme="minorHAnsi" w:hAnsiTheme="minorHAnsi" w:cs="Arial"/>
          <w:b/>
          <w:sz w:val="24"/>
          <w:szCs w:val="24"/>
        </w:rPr>
        <w:t>Type de ressource :</w:t>
      </w:r>
      <w:r>
        <w:rPr>
          <w:rFonts w:cs="Arial"/>
          <w:sz w:val="24"/>
          <w:szCs w:val="24"/>
        </w:rPr>
        <w:tab/>
        <w:t>Activité expérimentale</w:t>
      </w:r>
    </w:p>
    <w:p w:rsidR="008A4610" w:rsidRPr="00416F94" w:rsidRDefault="008A4610" w:rsidP="008A461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416F94">
        <w:rPr>
          <w:rFonts w:asciiTheme="minorHAnsi" w:hAnsiTheme="minorHAnsi" w:cs="Arial"/>
          <w:b/>
          <w:sz w:val="24"/>
          <w:szCs w:val="24"/>
        </w:rPr>
        <w:t>Extrait du BOEN :</w:t>
      </w:r>
    </w:p>
    <w:tbl>
      <w:tblPr>
        <w:tblStyle w:val="Grilledutableau"/>
        <w:tblW w:w="5000" w:type="pct"/>
        <w:tblLook w:val="04A0"/>
      </w:tblPr>
      <w:tblGrid>
        <w:gridCol w:w="4339"/>
        <w:gridCol w:w="6343"/>
      </w:tblGrid>
      <w:tr w:rsidR="008A4610" w:rsidRPr="00416F94" w:rsidTr="005425FD">
        <w:tc>
          <w:tcPr>
            <w:tcW w:w="2031" w:type="pct"/>
            <w:shd w:val="clear" w:color="auto" w:fill="D9D9D9" w:themeFill="background1" w:themeFillShade="D9"/>
          </w:tcPr>
          <w:p w:rsidR="008A4610" w:rsidRPr="00416F94" w:rsidRDefault="008A4610" w:rsidP="005425F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F94">
              <w:rPr>
                <w:rFonts w:asciiTheme="minorHAnsi" w:hAnsiTheme="minorHAnsi"/>
                <w:sz w:val="22"/>
                <w:szCs w:val="22"/>
              </w:rPr>
              <w:t>Notions et contenus</w:t>
            </w:r>
          </w:p>
        </w:tc>
        <w:tc>
          <w:tcPr>
            <w:tcW w:w="2969" w:type="pct"/>
            <w:shd w:val="clear" w:color="auto" w:fill="D9D9D9" w:themeFill="background1" w:themeFillShade="D9"/>
          </w:tcPr>
          <w:p w:rsidR="008A4610" w:rsidRPr="00416F94" w:rsidRDefault="008A4610" w:rsidP="005425FD">
            <w:pPr>
              <w:jc w:val="center"/>
              <w:rPr>
                <w:rFonts w:cs="Arial"/>
              </w:rPr>
            </w:pPr>
            <w:r w:rsidRPr="00416F94">
              <w:rPr>
                <w:rFonts w:cs="Arial"/>
              </w:rPr>
              <w:t>Capacités</w:t>
            </w:r>
          </w:p>
        </w:tc>
      </w:tr>
      <w:tr w:rsidR="00DA2791" w:rsidRPr="00586BF1" w:rsidTr="005425FD">
        <w:trPr>
          <w:trHeight w:val="1153"/>
        </w:trPr>
        <w:tc>
          <w:tcPr>
            <w:tcW w:w="2031" w:type="pct"/>
          </w:tcPr>
          <w:p w:rsidR="00DA2791" w:rsidRPr="005A34C2" w:rsidRDefault="00DA2791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</w:rPr>
            </w:pPr>
            <w:r w:rsidRPr="005A34C2">
              <w:rPr>
                <w:rFonts w:asciiTheme="minorHAnsi" w:hAnsiTheme="minorHAnsi" w:cs="Arial"/>
                <w:color w:val="000000"/>
              </w:rPr>
              <w:t>Énergie interne ; température.</w:t>
            </w:r>
          </w:p>
          <w:p w:rsidR="00DA2791" w:rsidRDefault="00DA2791" w:rsidP="005A34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</w:rPr>
            </w:pPr>
            <w:r w:rsidRPr="005A34C2">
              <w:rPr>
                <w:rFonts w:asciiTheme="minorHAnsi" w:hAnsiTheme="minorHAnsi" w:cs="Arial"/>
                <w:color w:val="000000"/>
              </w:rPr>
              <w:t>Capacité thermique massique.</w:t>
            </w:r>
          </w:p>
          <w:p w:rsidR="005A34C2" w:rsidRPr="005A34C2" w:rsidRDefault="005A34C2" w:rsidP="005A34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i/>
                <w:color w:val="000000"/>
              </w:rPr>
            </w:pPr>
            <w:r w:rsidRPr="005A34C2">
              <w:rPr>
                <w:rFonts w:asciiTheme="minorHAnsi" w:hAnsiTheme="minorHAnsi" w:cs="Arial"/>
                <w:i/>
                <w:color w:val="000000"/>
              </w:rPr>
              <w:t>Programme de première</w:t>
            </w:r>
          </w:p>
        </w:tc>
        <w:tc>
          <w:tcPr>
            <w:tcW w:w="2969" w:type="pct"/>
          </w:tcPr>
          <w:p w:rsidR="00DA2791" w:rsidRPr="005A34C2" w:rsidRDefault="00DA2791" w:rsidP="005A34C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481"/>
            </w:pPr>
            <w:r w:rsidRPr="005A34C2">
              <w:rPr>
                <w:rFonts w:cs="Arial"/>
                <w:color w:val="000000"/>
              </w:rPr>
              <w:t>Exprimer la variation d'énergie interne d'un solide ou d'un</w:t>
            </w:r>
            <w:r w:rsidRPr="005A34C2">
              <w:t xml:space="preserve"> </w:t>
            </w:r>
            <w:r w:rsidRPr="005A34C2">
              <w:rPr>
                <w:rFonts w:cs="Arial"/>
                <w:color w:val="000000"/>
              </w:rPr>
              <w:t>liquide lors d'une variation de température.</w:t>
            </w:r>
          </w:p>
          <w:p w:rsidR="00DA2791" w:rsidRPr="005A34C2" w:rsidRDefault="00DA2791" w:rsidP="005A34C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481"/>
            </w:pPr>
            <w:r w:rsidRPr="005A34C2">
              <w:rPr>
                <w:rFonts w:cs="Arial"/>
                <w:color w:val="000000"/>
              </w:rPr>
              <w:t>Définir la capacité thermique massique.</w:t>
            </w:r>
          </w:p>
        </w:tc>
      </w:tr>
      <w:tr w:rsidR="005A34C2" w:rsidRPr="00586BF1" w:rsidTr="005425FD">
        <w:trPr>
          <w:trHeight w:val="1153"/>
        </w:trPr>
        <w:tc>
          <w:tcPr>
            <w:tcW w:w="2031" w:type="pct"/>
          </w:tcPr>
          <w:p w:rsidR="005A34C2" w:rsidRPr="005A34C2" w:rsidRDefault="005A34C2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</w:rPr>
            </w:pPr>
            <w:r w:rsidRPr="005A34C2">
              <w:rPr>
                <w:rFonts w:asciiTheme="minorHAnsi" w:hAnsiTheme="minorHAnsi" w:cs="Arial"/>
                <w:color w:val="000000"/>
              </w:rPr>
              <w:t>Énergie chimique : transformation chimique d’un système</w:t>
            </w:r>
            <w:r w:rsidRPr="005A34C2">
              <w:rPr>
                <w:rFonts w:asciiTheme="minorHAnsi" w:hAnsiTheme="minorHAnsi"/>
              </w:rPr>
              <w:t xml:space="preserve"> </w:t>
            </w:r>
            <w:r w:rsidRPr="005A34C2">
              <w:rPr>
                <w:rFonts w:asciiTheme="minorHAnsi" w:hAnsiTheme="minorHAnsi" w:cs="Arial"/>
                <w:color w:val="000000"/>
              </w:rPr>
              <w:t>et effets thermiques associés.</w:t>
            </w:r>
          </w:p>
          <w:p w:rsidR="005A34C2" w:rsidRPr="005A34C2" w:rsidRDefault="005A34C2" w:rsidP="005425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</w:rPr>
            </w:pPr>
            <w:r w:rsidRPr="005A34C2">
              <w:rPr>
                <w:rFonts w:asciiTheme="minorHAnsi" w:hAnsiTheme="minorHAnsi" w:cs="Arial"/>
                <w:color w:val="000000"/>
              </w:rPr>
              <w:t>Combustions ; combustibles ;</w:t>
            </w:r>
            <w:r w:rsidRPr="005A34C2">
              <w:rPr>
                <w:rFonts w:asciiTheme="minorHAnsi" w:hAnsiTheme="minorHAnsi"/>
              </w:rPr>
              <w:t xml:space="preserve"> </w:t>
            </w:r>
            <w:r w:rsidRPr="005A34C2">
              <w:rPr>
                <w:rFonts w:asciiTheme="minorHAnsi" w:hAnsiTheme="minorHAnsi" w:cs="Arial"/>
                <w:color w:val="000000"/>
              </w:rPr>
              <w:t>comburants.</w:t>
            </w:r>
          </w:p>
          <w:p w:rsidR="005A34C2" w:rsidRPr="005A34C2" w:rsidRDefault="005A34C2" w:rsidP="004713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</w:rPr>
            </w:pPr>
            <w:r w:rsidRPr="005A34C2">
              <w:rPr>
                <w:rFonts w:asciiTheme="minorHAnsi" w:hAnsiTheme="minorHAnsi" w:cs="Arial"/>
                <w:color w:val="000000"/>
              </w:rPr>
              <w:t>Pouvoir calorifique d’un combustible.</w:t>
            </w:r>
          </w:p>
        </w:tc>
        <w:tc>
          <w:tcPr>
            <w:tcW w:w="2969" w:type="pct"/>
          </w:tcPr>
          <w:p w:rsidR="005A34C2" w:rsidRPr="005A34C2" w:rsidRDefault="005A34C2" w:rsidP="005A34C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481"/>
              <w:rPr>
                <w:rFonts w:cs="Arial"/>
                <w:color w:val="000000"/>
              </w:rPr>
            </w:pPr>
            <w:r w:rsidRPr="005A34C2">
              <w:rPr>
                <w:rFonts w:cs="Arial"/>
                <w:color w:val="000000"/>
              </w:rPr>
              <w:t>Comparer les pouvoirs calorifiques des différents combustibles</w:t>
            </w:r>
            <w:r w:rsidRPr="005A34C2">
              <w:t xml:space="preserve"> </w:t>
            </w:r>
            <w:r w:rsidRPr="005A34C2">
              <w:rPr>
                <w:rFonts w:cs="Arial"/>
                <w:color w:val="000000"/>
              </w:rPr>
              <w:t>au service de l’habitat.</w:t>
            </w:r>
          </w:p>
        </w:tc>
      </w:tr>
      <w:tr w:rsidR="005A34C2" w:rsidRPr="00586BF1" w:rsidTr="005425FD">
        <w:trPr>
          <w:trHeight w:val="1153"/>
        </w:trPr>
        <w:tc>
          <w:tcPr>
            <w:tcW w:w="2031" w:type="pct"/>
          </w:tcPr>
          <w:p w:rsidR="005A34C2" w:rsidRPr="005A34C2" w:rsidRDefault="005A34C2" w:rsidP="004713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="Arial"/>
                <w:color w:val="000000"/>
              </w:rPr>
            </w:pPr>
            <w:r w:rsidRPr="005A34C2">
              <w:rPr>
                <w:rFonts w:asciiTheme="minorHAnsi" w:hAnsiTheme="minorHAnsi" w:cs="Arial"/>
                <w:color w:val="000000"/>
              </w:rPr>
              <w:t>Chaîne énergétique. Rendement</w:t>
            </w:r>
          </w:p>
        </w:tc>
        <w:tc>
          <w:tcPr>
            <w:tcW w:w="2969" w:type="pct"/>
          </w:tcPr>
          <w:p w:rsidR="005A34C2" w:rsidRPr="005A34C2" w:rsidRDefault="005A34C2" w:rsidP="005A34C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481"/>
            </w:pPr>
            <w:r w:rsidRPr="005A34C2">
              <w:rPr>
                <w:rFonts w:cs="Arial"/>
                <w:color w:val="000000"/>
              </w:rPr>
              <w:t>Schématiser simplement les transferts ou les transformations</w:t>
            </w:r>
            <w:r w:rsidRPr="005A34C2">
              <w:t xml:space="preserve"> </w:t>
            </w:r>
            <w:r w:rsidRPr="005A34C2">
              <w:rPr>
                <w:rFonts w:cs="Arial"/>
                <w:color w:val="000000"/>
              </w:rPr>
              <w:t>d’énergie mises en jeu au sein d’un habitat.</w:t>
            </w:r>
          </w:p>
          <w:p w:rsidR="005A34C2" w:rsidRPr="005A34C2" w:rsidRDefault="005A34C2" w:rsidP="005A34C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481"/>
              <w:rPr>
                <w:rFonts w:cs="Arial"/>
                <w:color w:val="000000"/>
              </w:rPr>
            </w:pPr>
            <w:r w:rsidRPr="005A34C2">
              <w:rPr>
                <w:rFonts w:cs="Arial"/>
                <w:color w:val="000000"/>
              </w:rPr>
              <w:t>Réaliser un bilan énergétique.</w:t>
            </w:r>
          </w:p>
        </w:tc>
      </w:tr>
    </w:tbl>
    <w:p w:rsidR="008A4610" w:rsidRDefault="008A4610" w:rsidP="008A4610">
      <w:pPr>
        <w:pStyle w:val="Corpsdetexte2"/>
        <w:ind w:firstLine="708"/>
        <w:jc w:val="center"/>
        <w:rPr>
          <w:b/>
          <w:sz w:val="22"/>
        </w:rPr>
      </w:pPr>
    </w:p>
    <w:p w:rsidR="008A4610" w:rsidRDefault="008A4610" w:rsidP="008A46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6411" w:rsidRPr="00EE6411" w:rsidRDefault="00EE6411" w:rsidP="00EE6411">
      <w:pPr>
        <w:spacing w:after="0" w:line="240" w:lineRule="auto"/>
        <w:ind w:firstLine="708"/>
        <w:jc w:val="center"/>
        <w:rPr>
          <w:rFonts w:ascii="Arial" w:eastAsia="Times New Roman" w:hAnsi="Arial"/>
          <w:b/>
          <w:noProof/>
          <w:szCs w:val="20"/>
          <w:lang w:eastAsia="fr-FR"/>
        </w:rPr>
      </w:pPr>
    </w:p>
    <w:p w:rsidR="00EE6411" w:rsidRPr="00EE6411" w:rsidRDefault="00EE6411" w:rsidP="00EE6411">
      <w:pPr>
        <w:spacing w:after="0"/>
        <w:jc w:val="center"/>
        <w:rPr>
          <w:rFonts w:ascii="Arial" w:eastAsiaTheme="minorHAnsi" w:hAnsi="Arial" w:cs="Arial"/>
          <w:b/>
          <w:bCs/>
          <w:sz w:val="20"/>
        </w:rPr>
      </w:pPr>
      <w:hyperlink r:id="rId5" w:history="1">
        <w:r w:rsidRPr="00EE6411">
          <w:rPr>
            <w:rFonts w:asciiTheme="minorHAnsi" w:eastAsiaTheme="minorHAnsi" w:hAnsiTheme="minorHAnsi" w:cs="Arial"/>
            <w:b/>
            <w:bCs/>
            <w:color w:val="0000FF"/>
            <w:sz w:val="20"/>
            <w:u w:val="single"/>
          </w:rPr>
          <w:t>http://creativecommons.org/licenses/by-nc-sa/3.0/</w:t>
        </w:r>
      </w:hyperlink>
    </w:p>
    <w:p w:rsidR="00EE6411" w:rsidRPr="00EE6411" w:rsidRDefault="00EE6411" w:rsidP="00EE6411">
      <w:pPr>
        <w:spacing w:after="0"/>
        <w:jc w:val="center"/>
        <w:rPr>
          <w:rFonts w:ascii="Arial" w:eastAsiaTheme="minorHAnsi" w:hAnsi="Arial" w:cs="Arial"/>
          <w:b/>
          <w:bCs/>
          <w:sz w:val="20"/>
        </w:rPr>
      </w:pPr>
    </w:p>
    <w:p w:rsidR="00EE6411" w:rsidRPr="00EE6411" w:rsidRDefault="00EE6411" w:rsidP="00EE6411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E6411">
        <w:rPr>
          <w:rFonts w:ascii="Arial" w:eastAsiaTheme="minorHAnsi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1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11" w:rsidRDefault="00EE6411" w:rsidP="008A46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4610" w:rsidRDefault="008A4610" w:rsidP="008A46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6AF7" w:rsidRPr="00676382" w:rsidRDefault="00896AF7" w:rsidP="00896AF7">
      <w:pPr>
        <w:spacing w:after="0"/>
        <w:jc w:val="center"/>
        <w:rPr>
          <w:rFonts w:ascii="Arial" w:hAnsi="Arial" w:cs="Arial"/>
          <w:b/>
        </w:rPr>
      </w:pPr>
      <w:r w:rsidRPr="00676382">
        <w:rPr>
          <w:rFonts w:ascii="Arial" w:hAnsi="Arial" w:cs="Arial"/>
          <w:b/>
        </w:rPr>
        <w:lastRenderedPageBreak/>
        <w:t>DES COMBUSTIBLES AU SERVICE</w:t>
      </w:r>
      <w:r w:rsidRPr="00676382">
        <w:rPr>
          <w:rFonts w:ascii="Arial" w:hAnsi="Arial" w:cs="Arial"/>
          <w:b/>
        </w:rPr>
        <w:br/>
        <w:t>DE L’HABITAT</w:t>
      </w: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A4610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676382">
        <w:rPr>
          <w:rFonts w:ascii="Arial" w:hAnsi="Arial" w:cs="Arial"/>
          <w:b/>
        </w:rPr>
        <w:t>Un choix difficile</w:t>
      </w:r>
    </w:p>
    <w:p w:rsidR="00896AF7" w:rsidRPr="00676382" w:rsidRDefault="00896AF7" w:rsidP="008A4610">
      <w:pPr>
        <w:spacing w:after="0"/>
        <w:ind w:left="426"/>
        <w:rPr>
          <w:rFonts w:ascii="Arial" w:hAnsi="Arial" w:cs="Arial"/>
        </w:rPr>
      </w:pPr>
      <w:r w:rsidRPr="00676382">
        <w:rPr>
          <w:rFonts w:ascii="Arial" w:hAnsi="Arial" w:cs="Arial"/>
        </w:rPr>
        <w:t>Chaudière à fioul ou au propane, p</w:t>
      </w:r>
      <w:r w:rsidR="007E4AE8">
        <w:rPr>
          <w:rFonts w:ascii="Arial" w:hAnsi="Arial" w:cs="Arial"/>
        </w:rPr>
        <w:t xml:space="preserve">oêle à granulés ou cheminée à </w:t>
      </w:r>
      <w:r w:rsidRPr="00676382">
        <w:rPr>
          <w:rFonts w:ascii="Arial" w:hAnsi="Arial" w:cs="Arial"/>
        </w:rPr>
        <w:t>éthanol</w:t>
      </w:r>
      <w:r w:rsidR="007E4AE8">
        <w:rPr>
          <w:rFonts w:ascii="Arial" w:hAnsi="Arial" w:cs="Arial"/>
        </w:rPr>
        <w:t>,</w:t>
      </w:r>
      <w:r w:rsidRPr="00676382">
        <w:rPr>
          <w:rFonts w:ascii="Arial" w:hAnsi="Arial" w:cs="Arial"/>
        </w:rPr>
        <w:t xml:space="preserve"> la famille Hakkar ne sait quel choix effectuer pour remplacer le système de chauffage de leur habitation.</w:t>
      </w:r>
    </w:p>
    <w:p w:rsidR="00896AF7" w:rsidRPr="00676382" w:rsidRDefault="00896AF7" w:rsidP="008A4610">
      <w:pPr>
        <w:spacing w:after="0"/>
        <w:ind w:left="426"/>
        <w:rPr>
          <w:rFonts w:ascii="Arial" w:hAnsi="Arial" w:cs="Arial"/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471170</wp:posOffset>
            </wp:positionV>
            <wp:extent cx="3403600" cy="1809115"/>
            <wp:effectExtent l="19050" t="0" r="6350" b="0"/>
            <wp:wrapSquare wrapText="bothSides"/>
            <wp:docPr id="11" name="il_fi" descr="http://livraison-fioul-bois-chauffage-installation-entretien.longoustry.com/images/cam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raison-fioul-bois-chauffage-installation-entretien.longoustry.com/images/camio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443865</wp:posOffset>
            </wp:positionV>
            <wp:extent cx="2724150" cy="1847215"/>
            <wp:effectExtent l="19050" t="0" r="0" b="0"/>
            <wp:wrapTight wrapText="bothSides">
              <wp:wrapPolygon edited="0">
                <wp:start x="-151" y="0"/>
                <wp:lineTo x="-151" y="21385"/>
                <wp:lineTo x="21600" y="21385"/>
                <wp:lineTo x="21600" y="0"/>
                <wp:lineTo x="-151" y="0"/>
              </wp:wrapPolygon>
            </wp:wrapTight>
            <wp:docPr id="10" name="il_fi" descr="http://www.distrigaz.fr/images/citer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trigaz.fr/images/citer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382">
        <w:rPr>
          <w:rFonts w:ascii="Arial" w:hAnsi="Arial" w:cs="Arial"/>
          <w:i/>
        </w:rPr>
        <w:t>En utilisant les tarifs en vigueur pour ces différents combustibles, proposer un argumentaire à cette famille, pour déterminer le combustible le moins onéreux à l’utilisation.</w:t>
      </w:r>
    </w:p>
    <w:p w:rsidR="00896AF7" w:rsidRPr="00676382" w:rsidRDefault="00896AF7" w:rsidP="00896AF7">
      <w:pPr>
        <w:spacing w:after="0"/>
        <w:rPr>
          <w:rFonts w:ascii="Arial" w:hAnsi="Arial" w:cs="Arial"/>
        </w:rPr>
      </w:pPr>
      <w:r w:rsidRPr="00676382">
        <w:rPr>
          <w:rFonts w:ascii="Arial" w:hAnsi="Arial" w:cs="Arial"/>
          <w:noProof/>
          <w:lang w:eastAsia="fr-FR"/>
        </w:rPr>
        <w:t xml:space="preserve">               </w:t>
      </w:r>
      <w:r>
        <w:rPr>
          <w:rFonts w:ascii="Arial" w:hAnsi="Arial" w:cs="Arial"/>
          <w:noProof/>
          <w:lang w:eastAsia="fr-FR"/>
        </w:rPr>
        <w:t xml:space="preserve">        </w:t>
      </w:r>
      <w:r w:rsidRPr="00676382">
        <w:rPr>
          <w:rFonts w:ascii="Arial" w:hAnsi="Arial" w:cs="Arial"/>
          <w:noProof/>
          <w:lang w:eastAsia="fr-FR"/>
        </w:rPr>
        <w:t xml:space="preserve">   2000 € la tonne                                               </w:t>
      </w:r>
      <w:r>
        <w:rPr>
          <w:rFonts w:ascii="Arial" w:hAnsi="Arial" w:cs="Arial"/>
          <w:noProof/>
          <w:lang w:eastAsia="fr-FR"/>
        </w:rPr>
        <w:t xml:space="preserve">     </w:t>
      </w:r>
      <w:r w:rsidRPr="00676382">
        <w:rPr>
          <w:rFonts w:ascii="Arial" w:hAnsi="Arial" w:cs="Arial"/>
          <w:noProof/>
          <w:lang w:eastAsia="fr-FR"/>
        </w:rPr>
        <w:t xml:space="preserve">        880 € le m</w:t>
      </w:r>
      <w:r w:rsidRPr="00676382">
        <w:rPr>
          <w:rFonts w:ascii="Arial" w:hAnsi="Arial" w:cs="Arial"/>
          <w:noProof/>
          <w:vertAlign w:val="superscript"/>
          <w:lang w:eastAsia="fr-FR"/>
        </w:rPr>
        <w:t>3</w:t>
      </w:r>
    </w:p>
    <w:p w:rsidR="00896AF7" w:rsidRPr="00676382" w:rsidRDefault="00896AF7" w:rsidP="00896AF7">
      <w:pPr>
        <w:spacing w:after="0"/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163195</wp:posOffset>
            </wp:positionV>
            <wp:extent cx="2428875" cy="1775460"/>
            <wp:effectExtent l="19050" t="0" r="9525" b="0"/>
            <wp:wrapSquare wrapText="bothSides"/>
            <wp:docPr id="9" name="il_fi" descr="http://www.meubledecodesign.com/cheminees-deco/images/produit/Neoflame_Modern_Scree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ubledecodesign.com/cheminees-deco/images/produit/Neoflame_Modern_Screen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90" t="12863" r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167005</wp:posOffset>
            </wp:positionV>
            <wp:extent cx="2916555" cy="1800225"/>
            <wp:effectExtent l="19050" t="0" r="0" b="0"/>
            <wp:wrapSquare wrapText="bothSides"/>
            <wp:docPr id="8" name="il_fi" descr="http://www.futura-sciences.com/uploads/tx_oxcsfutura/Granule-bois-pellets_D-Kuru-Wikimedia-CC-y-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Granule-bois-pellets_D-Kuru-Wikimedia-CC-y-sa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</w:p>
    <w:p w:rsidR="00896AF7" w:rsidRPr="00676382" w:rsidRDefault="00896AF7" w:rsidP="00896AF7">
      <w:pPr>
        <w:spacing w:after="0"/>
        <w:rPr>
          <w:rFonts w:ascii="Arial" w:hAnsi="Arial" w:cs="Arial"/>
        </w:rPr>
      </w:pPr>
      <w:r w:rsidRPr="0067638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</w:t>
      </w:r>
      <w:r w:rsidRPr="00676382">
        <w:rPr>
          <w:rFonts w:ascii="Arial" w:hAnsi="Arial" w:cs="Arial"/>
        </w:rPr>
        <w:t xml:space="preserve">       250 € la tonne                                                             35 € les 10 L</w:t>
      </w:r>
    </w:p>
    <w:p w:rsidR="00896AF7" w:rsidRDefault="00A07769" w:rsidP="00896AF7">
      <w:pPr>
        <w:spacing w:after="0"/>
        <w:rPr>
          <w:rFonts w:ascii="Arial" w:hAnsi="Arial" w:cs="Arial"/>
          <w:sz w:val="24"/>
          <w:szCs w:val="24"/>
        </w:rPr>
      </w:pPr>
      <w:r w:rsidRPr="00A077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0" type="#_x0000_t202" style="position:absolute;margin-left:9.55pt;margin-top:3.75pt;width:481.8pt;height:112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676382">
                    <w:rPr>
                      <w:rFonts w:ascii="Arial" w:hAnsi="Arial" w:cs="Arial"/>
                      <w:b/>
                    </w:rPr>
                    <w:t>Document 1 : Pouvoir calorifique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</w:rPr>
                  </w:pPr>
                  <w:r w:rsidRPr="00676382">
                    <w:rPr>
                      <w:rFonts w:ascii="Arial" w:hAnsi="Arial" w:cs="Arial"/>
                    </w:rPr>
                    <w:t>Le pouvoir calorifique (ou PC) d’un combustible est l’énergie que peut fournir la combustion complète d’un kilogramme de ce combustible. Il s’exprime en J.kg</w:t>
                  </w:r>
                  <w:r w:rsidRPr="00676382">
                    <w:rPr>
                      <w:rFonts w:ascii="Arial" w:hAnsi="Arial" w:cs="Arial"/>
                      <w:vertAlign w:val="superscript"/>
                    </w:rPr>
                    <w:t>-1</w:t>
                  </w:r>
                  <w:r w:rsidRPr="00676382">
                    <w:rPr>
                      <w:rFonts w:ascii="Arial" w:hAnsi="Arial" w:cs="Arial"/>
                    </w:rPr>
                    <w:t xml:space="preserve"> (ou Wh.kg</w:t>
                  </w:r>
                  <w:r w:rsidRPr="00676382">
                    <w:rPr>
                      <w:rFonts w:ascii="Arial" w:hAnsi="Arial" w:cs="Arial"/>
                      <w:vertAlign w:val="superscript"/>
                    </w:rPr>
                    <w:t>-1</w:t>
                  </w:r>
                  <w:r w:rsidRPr="00676382">
                    <w:rPr>
                      <w:rFonts w:ascii="Arial" w:hAnsi="Arial" w:cs="Arial"/>
                    </w:rPr>
                    <w:t>).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</w:rPr>
                  </w:pPr>
                  <w:r w:rsidRPr="00676382">
                    <w:rPr>
                      <w:rFonts w:ascii="Arial" w:hAnsi="Arial" w:cs="Arial"/>
                    </w:rPr>
                    <w:t>Pour les combustibles gazeux il est parfois exprimé en J.m</w:t>
                  </w:r>
                  <w:r w:rsidRPr="00676382">
                    <w:rPr>
                      <w:rFonts w:ascii="Arial" w:hAnsi="Arial" w:cs="Arial"/>
                      <w:vertAlign w:val="superscript"/>
                    </w:rPr>
                    <w:t>-3</w:t>
                  </w:r>
                  <w:r w:rsidRPr="00676382">
                    <w:rPr>
                      <w:rFonts w:ascii="Arial" w:hAnsi="Arial" w:cs="Arial"/>
                    </w:rPr>
                    <w:t xml:space="preserve"> ou Wh.m</w:t>
                  </w:r>
                  <w:r w:rsidRPr="00676382">
                    <w:rPr>
                      <w:rFonts w:ascii="Arial" w:hAnsi="Arial" w:cs="Arial"/>
                      <w:vertAlign w:val="superscript"/>
                    </w:rPr>
                    <w:t>-3</w:t>
                  </w:r>
                  <w:r w:rsidRPr="00676382">
                    <w:rPr>
                      <w:rFonts w:ascii="Arial" w:hAnsi="Arial" w:cs="Arial"/>
                    </w:rPr>
                    <w:t>.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  <w:gridCol w:w="1768"/>
                    <w:gridCol w:w="1768"/>
                  </w:tblGrid>
                  <w:tr w:rsidR="00896AF7" w:rsidRPr="00676382" w:rsidTr="00676382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combustible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propane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fioul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bois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7E4AE8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é</w:t>
                        </w:r>
                        <w:r w:rsidR="00896AF7" w:rsidRPr="00676382">
                          <w:rPr>
                            <w:rFonts w:ascii="Arial" w:hAnsi="Arial" w:cs="Arial"/>
                          </w:rPr>
                          <w:t>thanol</w:t>
                        </w:r>
                      </w:p>
                    </w:tc>
                  </w:tr>
                  <w:tr w:rsidR="00896AF7" w:rsidRPr="00676382" w:rsidTr="00676382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</w:pPr>
                        <w:r w:rsidRPr="00676382">
                          <w:rPr>
                            <w:rFonts w:ascii="Arial" w:hAnsi="Arial" w:cs="Arial"/>
                          </w:rPr>
                          <w:t>PC (MJ.kg</w:t>
                        </w:r>
                        <w:r w:rsidRPr="00676382">
                          <w:rPr>
                            <w:rFonts w:ascii="Arial" w:hAnsi="Arial" w:cs="Arial"/>
                            <w:vertAlign w:val="superscript"/>
                          </w:rPr>
                          <w:t>-1</w:t>
                        </w:r>
                        <w:r w:rsidRPr="00676382">
                          <w:t>)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</w:tr>
                </w:tbl>
                <w:p w:rsidR="00896AF7" w:rsidRDefault="00896AF7" w:rsidP="00896AF7"/>
              </w:txbxContent>
            </v:textbox>
          </v:shape>
        </w:pict>
      </w: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A07769" w:rsidP="00896A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1" type="#_x0000_t202" style="position:absolute;margin-left:9.85pt;margin-top:10.55pt;width:481.8pt;height:125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676382">
                    <w:rPr>
                      <w:rFonts w:ascii="Arial" w:hAnsi="Arial" w:cs="Arial"/>
                      <w:b/>
                    </w:rPr>
                    <w:t>Document 2 : Rendement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</w:rPr>
                  </w:pPr>
                  <w:r w:rsidRPr="00676382">
                    <w:rPr>
                      <w:rFonts w:ascii="Arial" w:hAnsi="Arial" w:cs="Arial"/>
                    </w:rPr>
                    <w:t>Le rendement d’un dispositif de chauffage dépend de la technologie utilisée ainsi que de la qualité de l’appareil.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</w:rPr>
                  </w:pPr>
                  <w:r w:rsidRPr="00676382">
                    <w:rPr>
                      <w:rFonts w:ascii="Arial" w:hAnsi="Arial" w:cs="Arial"/>
                    </w:rPr>
                    <w:t>On retiendra les valeurs suivantes :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767"/>
                    <w:gridCol w:w="1767"/>
                    <w:gridCol w:w="1768"/>
                    <w:gridCol w:w="1768"/>
                    <w:gridCol w:w="1768"/>
                  </w:tblGrid>
                  <w:tr w:rsidR="00896AF7" w:rsidRPr="00676382" w:rsidTr="00676382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Appareil de chauffage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Chaudière à gaz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Chaudière à fioul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Poêle à granulés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Cheminée à éthanol</w:t>
                        </w:r>
                      </w:p>
                    </w:tc>
                  </w:tr>
                  <w:tr w:rsidR="00896AF7" w:rsidRPr="00676382" w:rsidTr="00676382"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</w:pPr>
                        <w:r w:rsidRPr="00676382">
                          <w:rPr>
                            <w:rFonts w:ascii="Arial" w:hAnsi="Arial" w:cs="Arial"/>
                          </w:rPr>
                          <w:t>rendement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90 %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85 %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80 %</w:t>
                        </w:r>
                      </w:p>
                    </w:tc>
                    <w:tc>
                      <w:tcPr>
                        <w:tcW w:w="1768" w:type="dxa"/>
                        <w:shd w:val="clear" w:color="auto" w:fill="auto"/>
                        <w:vAlign w:val="center"/>
                      </w:tcPr>
                      <w:p w:rsidR="00896AF7" w:rsidRPr="00676382" w:rsidRDefault="00896AF7" w:rsidP="00C171E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76382">
                          <w:rPr>
                            <w:rFonts w:ascii="Arial" w:hAnsi="Arial" w:cs="Arial"/>
                          </w:rPr>
                          <w:t>80 %</w:t>
                        </w:r>
                      </w:p>
                    </w:tc>
                  </w:tr>
                </w:tbl>
                <w:p w:rsidR="00896AF7" w:rsidRDefault="00896AF7" w:rsidP="00896AF7"/>
              </w:txbxContent>
            </v:textbox>
          </v:shape>
        </w:pict>
      </w: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A07769" w:rsidP="00896A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52" type="#_x0000_t202" style="position:absolute;margin-left:9.85pt;margin-top:14pt;width:481.8pt;height:49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896AF7" w:rsidRPr="00676382" w:rsidRDefault="00896AF7" w:rsidP="00896AF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Document 3 : Masse volumique</w:t>
                  </w:r>
                </w:p>
                <w:p w:rsidR="00896AF7" w:rsidRPr="00896AF7" w:rsidRDefault="00896AF7" w:rsidP="00896AF7">
                  <w:pPr>
                    <w:spacing w:after="0"/>
                  </w:pPr>
                  <w:r w:rsidRPr="00896AF7">
                    <w:rPr>
                      <w:rFonts w:ascii="Arial" w:hAnsi="Arial" w:cs="Arial"/>
                    </w:rPr>
                    <w:t>Ethanol :</w:t>
                  </w:r>
                  <w:r w:rsidRPr="00896AF7">
                    <w:rPr>
                      <w:rFonts w:ascii="Arial" w:hAnsi="Arial" w:cs="Arial"/>
                    </w:rPr>
                    <w:tab/>
                    <w:t>0,78 kg.L</w:t>
                  </w:r>
                  <w:r w:rsidRPr="00896AF7">
                    <w:rPr>
                      <w:rFonts w:ascii="Arial" w:hAnsi="Arial" w:cs="Arial"/>
                      <w:vertAlign w:val="superscript"/>
                    </w:rPr>
                    <w:t>-1</w:t>
                  </w:r>
                </w:p>
                <w:p w:rsidR="00896AF7" w:rsidRPr="00676382" w:rsidRDefault="00896AF7" w:rsidP="00896AF7">
                  <w:pPr>
                    <w:spacing w:after="0"/>
                    <w:rPr>
                      <w:lang w:val="en-US"/>
                    </w:rPr>
                  </w:pPr>
                  <w:r w:rsidRPr="00676382">
                    <w:rPr>
                      <w:rFonts w:ascii="Arial" w:hAnsi="Arial" w:cs="Arial"/>
                      <w:lang w:val="en-US"/>
                    </w:rPr>
                    <w:t>Fioul :</w:t>
                  </w:r>
                  <w:r w:rsidRPr="00676382">
                    <w:rPr>
                      <w:rFonts w:ascii="Arial" w:hAnsi="Arial" w:cs="Arial"/>
                      <w:lang w:val="en-US"/>
                    </w:rPr>
                    <w:tab/>
                  </w:r>
                  <w:r w:rsidRPr="00676382">
                    <w:rPr>
                      <w:rFonts w:ascii="Arial" w:hAnsi="Arial" w:cs="Arial"/>
                      <w:lang w:val="en-US"/>
                    </w:rPr>
                    <w:tab/>
                    <w:t>0,84 kg.L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-1</w:t>
                  </w:r>
                </w:p>
              </w:txbxContent>
            </v:textbox>
          </v:shape>
        </w:pict>
      </w: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Default="00896AF7" w:rsidP="00896AF7">
      <w:pPr>
        <w:spacing w:after="0"/>
        <w:rPr>
          <w:rFonts w:ascii="Arial" w:hAnsi="Arial" w:cs="Arial"/>
          <w:sz w:val="24"/>
          <w:szCs w:val="24"/>
        </w:rPr>
      </w:pPr>
    </w:p>
    <w:p w:rsidR="00896AF7" w:rsidRPr="008A4610" w:rsidRDefault="00896AF7" w:rsidP="008A4610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A4610">
        <w:rPr>
          <w:rFonts w:ascii="Arial" w:hAnsi="Arial" w:cs="Arial"/>
          <w:b/>
        </w:rPr>
        <w:lastRenderedPageBreak/>
        <w:t>DETERMINATION EXPERIMENTALE D’UN POUVOIR CALORIFIQUE</w:t>
      </w:r>
    </w:p>
    <w:p w:rsidR="005778E6" w:rsidRDefault="005778E6" w:rsidP="00896AF7">
      <w:pPr>
        <w:spacing w:after="0"/>
        <w:ind w:left="426"/>
        <w:rPr>
          <w:rFonts w:ascii="Arial" w:hAnsi="Arial" w:cs="Arial"/>
        </w:rPr>
      </w:pPr>
    </w:p>
    <w:p w:rsidR="00896AF7" w:rsidRPr="008A4610" w:rsidRDefault="00896AF7" w:rsidP="005778E6">
      <w:pPr>
        <w:spacing w:after="0"/>
        <w:ind w:left="426"/>
        <w:rPr>
          <w:rFonts w:ascii="Arial" w:hAnsi="Arial" w:cs="Arial"/>
        </w:rPr>
      </w:pPr>
      <w:r w:rsidRPr="008A4610">
        <w:rPr>
          <w:rFonts w:ascii="Arial" w:hAnsi="Arial" w:cs="Arial"/>
        </w:rPr>
        <w:t>En utilisant le</w:t>
      </w:r>
      <w:r w:rsidR="007E4AE8" w:rsidRPr="008A4610">
        <w:rPr>
          <w:rFonts w:ascii="Arial" w:hAnsi="Arial" w:cs="Arial"/>
        </w:rPr>
        <w:t xml:space="preserve"> dispositif représenté ci-dessous</w:t>
      </w:r>
      <w:r w:rsidRPr="008A4610">
        <w:rPr>
          <w:rFonts w:ascii="Arial" w:hAnsi="Arial" w:cs="Arial"/>
        </w:rPr>
        <w:t xml:space="preserve">, </w:t>
      </w:r>
      <w:proofErr w:type="gramStart"/>
      <w:r w:rsidRPr="008A4610">
        <w:rPr>
          <w:rFonts w:ascii="Arial" w:hAnsi="Arial" w:cs="Arial"/>
        </w:rPr>
        <w:t>proposer</w:t>
      </w:r>
      <w:proofErr w:type="gramEnd"/>
      <w:r w:rsidRPr="008A4610">
        <w:rPr>
          <w:rFonts w:ascii="Arial" w:hAnsi="Arial" w:cs="Arial"/>
        </w:rPr>
        <w:t xml:space="preserve"> un protocole expér</w:t>
      </w:r>
      <w:r w:rsidR="007E4AE8" w:rsidRPr="008A4610">
        <w:rPr>
          <w:rFonts w:ascii="Arial" w:hAnsi="Arial" w:cs="Arial"/>
        </w:rPr>
        <w:t>imental permettant de vérifier</w:t>
      </w:r>
      <w:r w:rsidRPr="008A4610">
        <w:rPr>
          <w:rFonts w:ascii="Arial" w:hAnsi="Arial" w:cs="Arial"/>
        </w:rPr>
        <w:t xml:space="preserve"> le pouvoir calorifique d’un des combustibles à disposition.</w:t>
      </w: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A07769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  <w:r w:rsidRPr="00A07769">
        <w:rPr>
          <w:rFonts w:ascii="Arial" w:eastAsia="Times New Roman" w:hAnsi="Arial" w:cs="Arial"/>
          <w:noProof/>
          <w:color w:val="FF0000"/>
          <w:lang w:eastAsia="fr-FR"/>
        </w:rPr>
        <w:pict>
          <v:group id="_x0000_s1032" style="position:absolute;left:0;text-align:left;margin-left:147.85pt;margin-top:4.6pt;width:243.95pt;height:193.55pt;z-index:251666432" coordorigin="4346,4724" coordsize="4879,3871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3" type="#_x0000_t22" style="position:absolute;left:4346;top:5235;width:2385;height:3360" o:allowincell="f">
              <v:stroke dashstyle="dash"/>
            </v:shape>
            <v:group id="_x0000_s1034" style="position:absolute;left:4946;top:4724;width:1110;height:2835" coordorigin="5625,4260" coordsize="1110,2835" o:allowincell="f">
              <v:group id="_x0000_s1035" style="position:absolute;left:5625;top:5835;width:1110;height:1260" coordorigin="5625,5835" coordsize="1110,1260">
                <v:shape id="_x0000_s1036" style="position:absolute;left:5625;top:5835;width:1110;height:1260;mso-position-horizontal:absolute;mso-position-vertical:absolute" coordsize="1770,1080" path="m,l,1080r1770,l1770,30e" filled="f">
                  <v:path arrowok="t"/>
                </v:shape>
                <v:line id="_x0000_s1037" style="position:absolute" from="5625,6210" to="6735,6210"/>
              </v:group>
              <v:group id="_x0000_s1038" style="position:absolute;left:5730;top:4620;width:195;height:1950" coordorigin="2085,5985" coordsize="195,1950">
                <v:line id="_x0000_s1039" style="position:absolute" from="2190,5985" to="2190,7755" strokeweight="3pt"/>
                <v:oval id="_x0000_s1040" style="position:absolute;left:2085;top:7740;width:195;height:195" fillcolor="black"/>
              </v:group>
              <v:rect id="_x0000_s1041" style="position:absolute;left:6120;top:4260;width:143;height:2355"/>
            </v:group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042" type="#_x0000_t42" style="position:absolute;left:7196;top:6547;width:1440;height:577" o:allowincell="f" adj="-17100,21637,-9390,6738,,6738,-17100,21637">
              <v:stroke startarrow="open"/>
              <v:textbox style="mso-next-textbox:#_x0000_s1042" inset="0,0,0,0">
                <w:txbxContent>
                  <w:p w:rsidR="00896AF7" w:rsidRDefault="00896AF7" w:rsidP="00896AF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boîte métallique</w:t>
                    </w:r>
                  </w:p>
                </w:txbxContent>
              </v:textbox>
              <o:callout v:ext="edit" minusy="t"/>
            </v:shape>
            <v:shape id="_x0000_s1043" type="#_x0000_t42" style="position:absolute;left:7031;top:6029;width:1035;height:360" o:allowincell="f" adj="-30365,29700,-16320,10800,-2504,10800,-30365,29700">
              <v:stroke startarrow="open"/>
              <v:textbox style="mso-next-textbox:#_x0000_s1043" inset="0,0,0,0">
                <w:txbxContent>
                  <w:p w:rsidR="00896AF7" w:rsidRDefault="00896AF7" w:rsidP="00896AF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agitateur</w:t>
                    </w:r>
                  </w:p>
                </w:txbxContent>
              </v:textbox>
              <o:callout v:ext="edit" minusy="t"/>
            </v:shape>
            <v:shape id="_x0000_s1044" type="#_x0000_t42" style="position:absolute;left:7166;top:5534;width:1320;height:360" o:allowincell="f" adj="-32155,29700,-16936,10800,-1964,10800,-32155,29700">
              <v:stroke startarrow="open"/>
              <v:textbox style="mso-next-textbox:#_x0000_s1044" inset="0,0,0,0">
                <w:txbxContent>
                  <w:p w:rsidR="00896AF7" w:rsidRDefault="00896AF7" w:rsidP="00896AF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thermomètre</w:t>
                    </w:r>
                  </w:p>
                </w:txbxContent>
              </v:textbox>
              <o:callout v:ext="edit" minusy="t"/>
            </v:shape>
            <v:shape id="_x0000_s1045" type="#_x0000_t42" style="position:absolute;left:7001;top:7764;width:1440;height:482" o:allowincell="f" adj="-17100,17701,-9390,8066,,8066,-17100,17701">
              <v:stroke startarrow="open"/>
              <v:textbox style="mso-next-textbox:#_x0000_s1045" inset="0,0,0,0">
                <w:txbxContent>
                  <w:p w:rsidR="00896AF7" w:rsidRDefault="00896AF7" w:rsidP="00896AF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combustible</w:t>
                    </w:r>
                  </w:p>
                </w:txbxContent>
              </v:textbox>
              <o:callout v:ext="edit" minusy="t"/>
            </v:shape>
            <v:shape id="_x0000_s1046" type="#_x0000_t42" style="position:absolute;left:7436;top:7225;width:1789;height:360" o:allowincell="f" adj="-8512,19800,-3924,10800,-1449,10800,-13764,32400">
              <v:stroke startarrow="open"/>
              <v:textbox style="mso-next-textbox:#_x0000_s1046" inset="0,0,0,0">
                <w:txbxContent>
                  <w:p w:rsidR="00896AF7" w:rsidRDefault="00896AF7" w:rsidP="00896AF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isolant thermique</w:t>
                    </w:r>
                  </w:p>
                </w:txbxContent>
              </v:textbox>
              <o:callout v:ext="edit" minusy="t"/>
            </v:shape>
            <v:group id="_x0000_s1047" style="position:absolute;left:5161;top:7617;width:649;height:729" coordorigin="2180,6721" coordsize="649,729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48" type="#_x0000_t135" style="position:absolute;left:2310;top:6930;width:390;height:649;rotation:90" o:allowincell="f" fillcolor="black" strokecolor="#f2f2f2" strokeweight="3pt">
                <v:shadow on="t" type="perspective" color="#7f7f7f" opacity=".5" offset="1pt" offset2="-1pt"/>
              </v:shape>
              <v:group id="_x0000_s1049" style="position:absolute;left:2403;top:6721;width:289;height:359" coordorigin="4113,7890" coordsize="777,945">
                <v:shape id="_x0000_s1050" style="position:absolute;left:4113;top:7890;width:402;height:945" coordsize="402,945" path="m372,945c240,920,109,895,57,810,5,725,,570,57,435,114,300,258,150,402,e" filled="f">
                  <v:path arrowok="t"/>
                </v:shape>
                <v:shape id="_x0000_s1051" style="position:absolute;left:4488;top:7890;width:402;height:945;flip:x;mso-position-horizontal:absolute;mso-position-vertical:absolute" coordsize="402,945" path="m372,945c240,920,109,895,57,810,5,725,,570,57,435,114,300,258,150,402,e" filled="f">
                  <v:path arrowok="t"/>
                </v:shape>
              </v:group>
            </v:group>
          </v:group>
        </w:pict>
      </w: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 w:line="240" w:lineRule="auto"/>
        <w:ind w:left="426"/>
        <w:rPr>
          <w:rFonts w:ascii="Arial" w:eastAsia="Times New Roman" w:hAnsi="Arial" w:cs="Arial"/>
          <w:lang w:eastAsia="fr-FR"/>
        </w:rPr>
      </w:pPr>
    </w:p>
    <w:p w:rsidR="00896AF7" w:rsidRPr="008A4610" w:rsidRDefault="00896AF7" w:rsidP="00896AF7">
      <w:pPr>
        <w:spacing w:after="0"/>
        <w:ind w:left="426"/>
        <w:rPr>
          <w:rFonts w:ascii="Arial" w:eastAsia="Times New Roman" w:hAnsi="Arial" w:cs="Arial"/>
          <w:u w:val="single"/>
          <w:lang w:eastAsia="fr-FR"/>
        </w:rPr>
      </w:pPr>
      <w:r w:rsidRPr="008A4610">
        <w:rPr>
          <w:rFonts w:ascii="Arial" w:eastAsia="Times New Roman" w:hAnsi="Arial" w:cs="Arial"/>
          <w:u w:val="single"/>
          <w:lang w:eastAsia="fr-FR"/>
        </w:rPr>
        <w:t xml:space="preserve">Donnée : </w:t>
      </w:r>
    </w:p>
    <w:p w:rsidR="00D758E6" w:rsidRDefault="00896AF7" w:rsidP="00896AF7">
      <w:pPr>
        <w:spacing w:after="0"/>
        <w:ind w:left="426"/>
        <w:rPr>
          <w:rFonts w:ascii="Arial" w:hAnsi="Arial" w:cs="Arial"/>
        </w:rPr>
      </w:pPr>
      <w:r w:rsidRPr="008A4610">
        <w:rPr>
          <w:rFonts w:ascii="Arial" w:eastAsia="Times New Roman" w:hAnsi="Arial" w:cs="Arial"/>
          <w:lang w:eastAsia="fr-FR"/>
        </w:rPr>
        <w:t>Capacité thermique massique de l’eau : c = 4,18.10</w:t>
      </w:r>
      <w:r w:rsidRPr="008A4610">
        <w:rPr>
          <w:rFonts w:ascii="Arial" w:eastAsia="Times New Roman" w:hAnsi="Arial" w:cs="Arial"/>
          <w:vertAlign w:val="superscript"/>
          <w:lang w:eastAsia="fr-FR"/>
        </w:rPr>
        <w:t>3</w:t>
      </w:r>
      <w:r w:rsidRPr="008A4610">
        <w:rPr>
          <w:rFonts w:ascii="Arial" w:hAnsi="Arial" w:cs="Arial"/>
        </w:rPr>
        <w:t xml:space="preserve"> J.Kg</w:t>
      </w:r>
      <w:proofErr w:type="gramStart"/>
      <w:r w:rsidRPr="008A4610">
        <w:rPr>
          <w:rFonts w:ascii="Arial" w:hAnsi="Arial" w:cs="Arial"/>
        </w:rPr>
        <w:t>.°</w:t>
      </w:r>
      <w:proofErr w:type="gramEnd"/>
      <w:r w:rsidRPr="008A4610">
        <w:rPr>
          <w:rFonts w:ascii="Arial" w:hAnsi="Arial" w:cs="Arial"/>
        </w:rPr>
        <w:t>C</w:t>
      </w:r>
      <w:r w:rsidRPr="008A4610">
        <w:rPr>
          <w:rFonts w:ascii="Arial" w:hAnsi="Arial" w:cs="Arial"/>
          <w:vertAlign w:val="superscript"/>
        </w:rPr>
        <w:t>-1</w:t>
      </w:r>
      <w:r w:rsidRPr="008A4610">
        <w:rPr>
          <w:rFonts w:ascii="Arial" w:hAnsi="Arial" w:cs="Arial"/>
        </w:rPr>
        <w:t>.</w:t>
      </w:r>
    </w:p>
    <w:p w:rsidR="00EE6411" w:rsidRDefault="00EE6411" w:rsidP="00896AF7">
      <w:pPr>
        <w:spacing w:after="0"/>
        <w:ind w:left="426"/>
        <w:rPr>
          <w:rFonts w:ascii="Arial" w:hAnsi="Arial" w:cs="Arial"/>
        </w:rPr>
      </w:pPr>
    </w:p>
    <w:p w:rsidR="00EE6411" w:rsidRDefault="00EE6411" w:rsidP="00896AF7">
      <w:pPr>
        <w:spacing w:after="0"/>
        <w:ind w:left="426"/>
        <w:rPr>
          <w:rFonts w:ascii="Arial" w:hAnsi="Arial" w:cs="Arial"/>
        </w:rPr>
      </w:pPr>
    </w:p>
    <w:p w:rsidR="00EE6411" w:rsidRPr="00EE6411" w:rsidRDefault="00EE6411" w:rsidP="00EE6411">
      <w:pPr>
        <w:spacing w:after="0" w:line="240" w:lineRule="auto"/>
        <w:ind w:firstLine="708"/>
        <w:jc w:val="center"/>
        <w:rPr>
          <w:rFonts w:ascii="Arial" w:eastAsia="Times New Roman" w:hAnsi="Arial"/>
          <w:b/>
          <w:noProof/>
          <w:szCs w:val="20"/>
          <w:lang w:eastAsia="fr-FR"/>
        </w:rPr>
      </w:pPr>
    </w:p>
    <w:p w:rsidR="00EE6411" w:rsidRPr="00EE6411" w:rsidRDefault="00EE6411" w:rsidP="00EE6411">
      <w:pPr>
        <w:spacing w:after="0"/>
        <w:jc w:val="center"/>
        <w:rPr>
          <w:rFonts w:ascii="Arial" w:eastAsiaTheme="minorHAnsi" w:hAnsi="Arial" w:cs="Arial"/>
          <w:b/>
          <w:bCs/>
          <w:sz w:val="20"/>
        </w:rPr>
      </w:pPr>
      <w:hyperlink r:id="rId11" w:history="1">
        <w:r w:rsidRPr="00EE6411">
          <w:rPr>
            <w:rFonts w:asciiTheme="minorHAnsi" w:eastAsiaTheme="minorHAnsi" w:hAnsiTheme="minorHAnsi" w:cs="Arial"/>
            <w:b/>
            <w:bCs/>
            <w:color w:val="0000FF"/>
            <w:sz w:val="20"/>
            <w:u w:val="single"/>
          </w:rPr>
          <w:t>http://creativecommons.org/licenses/by-nc-sa/3.0/</w:t>
        </w:r>
      </w:hyperlink>
    </w:p>
    <w:p w:rsidR="00EE6411" w:rsidRPr="00EE6411" w:rsidRDefault="00EE6411" w:rsidP="00EE6411">
      <w:pPr>
        <w:spacing w:after="0"/>
        <w:jc w:val="center"/>
        <w:rPr>
          <w:rFonts w:ascii="Arial" w:eastAsiaTheme="minorHAnsi" w:hAnsi="Arial" w:cs="Arial"/>
          <w:b/>
          <w:bCs/>
          <w:sz w:val="20"/>
        </w:rPr>
      </w:pPr>
    </w:p>
    <w:p w:rsidR="00EE6411" w:rsidRPr="00EE6411" w:rsidRDefault="00EE6411" w:rsidP="00EE6411">
      <w:pPr>
        <w:spacing w:after="0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E6411">
        <w:rPr>
          <w:rFonts w:ascii="Arial" w:eastAsiaTheme="minorHAnsi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143000" cy="404813"/>
            <wp:effectExtent l="19050" t="0" r="0" b="0"/>
            <wp:docPr id="3" name="Image 4" descr="CC_licenc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ce_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11" w:rsidRPr="008A4610" w:rsidRDefault="00EE6411" w:rsidP="00896AF7">
      <w:pPr>
        <w:spacing w:after="0"/>
        <w:ind w:left="426"/>
        <w:rPr>
          <w:rFonts w:ascii="Arial" w:hAnsi="Arial" w:cs="Arial"/>
        </w:rPr>
      </w:pPr>
    </w:p>
    <w:sectPr w:rsidR="00EE6411" w:rsidRPr="008A4610" w:rsidSect="005E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33D"/>
    <w:multiLevelType w:val="hybridMultilevel"/>
    <w:tmpl w:val="61EAA754"/>
    <w:lvl w:ilvl="0" w:tplc="B542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B18"/>
    <w:multiLevelType w:val="hybridMultilevel"/>
    <w:tmpl w:val="8C6ED11C"/>
    <w:lvl w:ilvl="0" w:tplc="92462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C7009"/>
    <w:multiLevelType w:val="hybridMultilevel"/>
    <w:tmpl w:val="B332FE52"/>
    <w:lvl w:ilvl="0" w:tplc="B51EEA6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AF7"/>
    <w:rsid w:val="00067E65"/>
    <w:rsid w:val="00122E46"/>
    <w:rsid w:val="001D3E0F"/>
    <w:rsid w:val="002B196F"/>
    <w:rsid w:val="003D4CB4"/>
    <w:rsid w:val="00471374"/>
    <w:rsid w:val="005778E6"/>
    <w:rsid w:val="005A34C2"/>
    <w:rsid w:val="005F144C"/>
    <w:rsid w:val="007E4AE8"/>
    <w:rsid w:val="007E7BE0"/>
    <w:rsid w:val="00896AF7"/>
    <w:rsid w:val="008A4610"/>
    <w:rsid w:val="00A07769"/>
    <w:rsid w:val="00B04660"/>
    <w:rsid w:val="00D758E6"/>
    <w:rsid w:val="00DA2791"/>
    <w:rsid w:val="00E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45"/>
        <o:r id="V:Rule5" type="callout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F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AF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A46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sdetexte2">
    <w:name w:val="Body Text 2"/>
    <w:basedOn w:val="Normal"/>
    <w:link w:val="Corpsdetexte2Car"/>
    <w:semiHidden/>
    <w:rsid w:val="008A4610"/>
    <w:pPr>
      <w:spacing w:after="0" w:line="240" w:lineRule="auto"/>
    </w:pPr>
    <w:rPr>
      <w:rFonts w:ascii="Arial" w:eastAsia="Times New Roman" w:hAnsi="Arial"/>
      <w:noProof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A4610"/>
    <w:rPr>
      <w:rFonts w:ascii="Arial" w:eastAsia="Times New Roman" w:hAnsi="Arial" w:cs="Times New Roman"/>
      <w:noProof/>
      <w:sz w:val="24"/>
      <w:szCs w:val="20"/>
      <w:lang w:eastAsia="fr-FR"/>
    </w:rPr>
  </w:style>
  <w:style w:type="paragraph" w:customStyle="1" w:styleId="Default">
    <w:name w:val="Default"/>
    <w:rsid w:val="008A4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nc-sa/3.0/" TargetMode="External"/><Relationship Id="rId5" Type="http://schemas.openxmlformats.org/officeDocument/2006/relationships/hyperlink" Target="http://creativecommons.org/licenses/by-nc-sa/3.0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1772</Characters>
  <Application>Microsoft Office Word</Application>
  <DocSecurity>0</DocSecurity>
  <Lines>88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Rachel Bores</cp:lastModifiedBy>
  <cp:revision>5</cp:revision>
  <cp:lastPrinted>2014-06-12T11:09:00Z</cp:lastPrinted>
  <dcterms:created xsi:type="dcterms:W3CDTF">2014-06-19T15:32:00Z</dcterms:created>
  <dcterms:modified xsi:type="dcterms:W3CDTF">2014-06-27T14:25:00Z</dcterms:modified>
</cp:coreProperties>
</file>